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AE8CE" w14:textId="77777777" w:rsidR="0022275E" w:rsidRDefault="0022275E">
      <w:pPr>
        <w:rPr>
          <w:lang w:val="uk-UA"/>
        </w:rPr>
      </w:pPr>
    </w:p>
    <w:p w14:paraId="5B61E0E7" w14:textId="77777777" w:rsidR="00784AF1" w:rsidRDefault="0022275E" w:rsidP="0022275E">
      <w:pPr>
        <w:jc w:val="center"/>
        <w:rPr>
          <w:rFonts w:ascii="Times New Roman" w:hAnsi="Times New Roman" w:cs="Times New Roman"/>
          <w:sz w:val="28"/>
          <w:szCs w:val="28"/>
          <w:lang w:val="uk-UA"/>
        </w:rPr>
      </w:pPr>
      <w:r w:rsidRPr="00F74EF3">
        <w:rPr>
          <w:rFonts w:ascii="Times New Roman" w:hAnsi="Times New Roman" w:cs="Times New Roman"/>
          <w:sz w:val="28"/>
          <w:szCs w:val="28"/>
          <w:lang w:val="uk-UA"/>
        </w:rPr>
        <w:t xml:space="preserve">Пояснювальна записка </w:t>
      </w:r>
    </w:p>
    <w:p w14:paraId="54FDF55A" w14:textId="77777777" w:rsidR="0022275E" w:rsidRPr="00F74EF3" w:rsidRDefault="0022275E" w:rsidP="0022275E">
      <w:pPr>
        <w:jc w:val="center"/>
        <w:rPr>
          <w:rFonts w:ascii="Times New Roman" w:hAnsi="Times New Roman" w:cs="Times New Roman"/>
          <w:sz w:val="28"/>
          <w:szCs w:val="28"/>
          <w:lang w:val="uk-UA"/>
        </w:rPr>
      </w:pPr>
      <w:r w:rsidRPr="00F74EF3">
        <w:rPr>
          <w:rFonts w:ascii="Times New Roman" w:hAnsi="Times New Roman" w:cs="Times New Roman"/>
          <w:sz w:val="28"/>
          <w:szCs w:val="28"/>
          <w:lang w:val="uk-UA"/>
        </w:rPr>
        <w:t xml:space="preserve">до </w:t>
      </w:r>
      <w:proofErr w:type="spellStart"/>
      <w:r w:rsidRPr="00F74EF3">
        <w:rPr>
          <w:rFonts w:ascii="Times New Roman" w:hAnsi="Times New Roman" w:cs="Times New Roman"/>
          <w:sz w:val="28"/>
          <w:szCs w:val="28"/>
          <w:lang w:val="uk-UA"/>
        </w:rPr>
        <w:t>проєкту</w:t>
      </w:r>
      <w:proofErr w:type="spellEnd"/>
      <w:r w:rsidRPr="00F74EF3">
        <w:rPr>
          <w:rFonts w:ascii="Times New Roman" w:hAnsi="Times New Roman" w:cs="Times New Roman"/>
          <w:sz w:val="28"/>
          <w:szCs w:val="28"/>
          <w:lang w:val="uk-UA"/>
        </w:rPr>
        <w:t xml:space="preserve"> рішення Савранської селищної ради Одеської області «Про затвердження Переліку адміністративних послуг, які надаються через Центр надання адміністративних послуг Савранської селищної ради Одеської області»</w:t>
      </w:r>
    </w:p>
    <w:p w14:paraId="2DBA6C11" w14:textId="69B6C72A" w:rsidR="00090078" w:rsidRDefault="00F74EF3" w:rsidP="00F74EF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B444FC">
        <w:rPr>
          <w:rFonts w:ascii="Times New Roman" w:eastAsia="Times New Roman" w:hAnsi="Times New Roman" w:cs="Times New Roman"/>
          <w:sz w:val="24"/>
          <w:szCs w:val="24"/>
          <w:lang w:val="uk-UA" w:eastAsia="ru-RU"/>
        </w:rPr>
        <w:tab/>
      </w:r>
      <w:r w:rsidR="0022275E" w:rsidRPr="00875377">
        <w:rPr>
          <w:rFonts w:ascii="Times New Roman" w:eastAsia="Times New Roman" w:hAnsi="Times New Roman" w:cs="Times New Roman"/>
          <w:sz w:val="24"/>
          <w:szCs w:val="24"/>
          <w:lang w:val="uk-UA" w:eastAsia="ru-RU"/>
        </w:rPr>
        <w:t>Відповідно до статті 12 Закону України «Про адмін</w:t>
      </w:r>
      <w:r w:rsidR="002B17C3">
        <w:rPr>
          <w:rFonts w:ascii="Times New Roman" w:eastAsia="Times New Roman" w:hAnsi="Times New Roman" w:cs="Times New Roman"/>
          <w:sz w:val="24"/>
          <w:szCs w:val="24"/>
          <w:lang w:val="uk-UA" w:eastAsia="ru-RU"/>
        </w:rPr>
        <w:t xml:space="preserve">істративні послуги», враховуючи </w:t>
      </w:r>
      <w:r w:rsidR="0022275E" w:rsidRPr="00875377">
        <w:rPr>
          <w:rFonts w:ascii="Times New Roman" w:eastAsia="Times New Roman" w:hAnsi="Times New Roman" w:cs="Times New Roman"/>
          <w:sz w:val="24"/>
          <w:szCs w:val="24"/>
          <w:lang w:val="uk-UA" w:eastAsia="ru-RU"/>
        </w:rPr>
        <w:t xml:space="preserve">останні зміни та доповнення до розпорядження Кабінету Міністрів України від 16.05.2014 року № 523-р «Деякі питання надання адміністративних послуг органів виконавчої влади через центри надання адміністративних послуг» та з метою приведення у відповідність </w:t>
      </w:r>
      <w:r w:rsidR="00090078">
        <w:rPr>
          <w:rFonts w:ascii="Times New Roman" w:eastAsia="Times New Roman" w:hAnsi="Times New Roman" w:cs="Times New Roman"/>
          <w:sz w:val="24"/>
          <w:szCs w:val="24"/>
          <w:lang w:val="uk-UA" w:eastAsia="ru-RU"/>
        </w:rPr>
        <w:t xml:space="preserve">переліку </w:t>
      </w:r>
      <w:r w:rsidR="0022275E" w:rsidRPr="00875377">
        <w:rPr>
          <w:rFonts w:ascii="Times New Roman" w:eastAsia="Times New Roman" w:hAnsi="Times New Roman" w:cs="Times New Roman"/>
          <w:sz w:val="24"/>
          <w:szCs w:val="24"/>
          <w:lang w:val="uk-UA" w:eastAsia="ru-RU"/>
        </w:rPr>
        <w:t>адміністративних послуг, які надаються через Центр надання адміністративних послуг</w:t>
      </w:r>
      <w:r w:rsidR="002B17C3">
        <w:rPr>
          <w:rFonts w:ascii="Times New Roman" w:eastAsia="Times New Roman" w:hAnsi="Times New Roman" w:cs="Times New Roman"/>
          <w:sz w:val="24"/>
          <w:szCs w:val="24"/>
          <w:lang w:val="uk-UA" w:eastAsia="ru-RU"/>
        </w:rPr>
        <w:t xml:space="preserve"> Савранської селищної ради Одеської області</w:t>
      </w:r>
      <w:r w:rsidR="00090078">
        <w:rPr>
          <w:rFonts w:ascii="Times New Roman" w:eastAsia="Times New Roman" w:hAnsi="Times New Roman" w:cs="Times New Roman"/>
          <w:sz w:val="24"/>
          <w:szCs w:val="24"/>
          <w:lang w:val="uk-UA" w:eastAsia="ru-RU"/>
        </w:rPr>
        <w:t>,</w:t>
      </w:r>
      <w:r w:rsidR="0022275E" w:rsidRPr="00875377">
        <w:rPr>
          <w:rFonts w:ascii="Times New Roman" w:eastAsia="Times New Roman" w:hAnsi="Times New Roman" w:cs="Times New Roman"/>
          <w:sz w:val="24"/>
          <w:szCs w:val="24"/>
          <w:lang w:val="uk-UA" w:eastAsia="ru-RU"/>
        </w:rPr>
        <w:t xml:space="preserve"> </w:t>
      </w:r>
      <w:r w:rsidR="002B17C3">
        <w:rPr>
          <w:rFonts w:ascii="Times New Roman" w:eastAsia="Times New Roman" w:hAnsi="Times New Roman" w:cs="Times New Roman"/>
          <w:sz w:val="24"/>
          <w:szCs w:val="24"/>
          <w:lang w:val="uk-UA" w:eastAsia="ru-RU"/>
        </w:rPr>
        <w:t>відділом надання адміністративних послуг</w:t>
      </w:r>
      <w:r w:rsidR="00090078">
        <w:rPr>
          <w:rFonts w:ascii="Times New Roman" w:eastAsia="Times New Roman" w:hAnsi="Times New Roman" w:cs="Times New Roman"/>
          <w:sz w:val="24"/>
          <w:szCs w:val="24"/>
          <w:lang w:val="uk-UA" w:eastAsia="ru-RU"/>
        </w:rPr>
        <w:t>,</w:t>
      </w:r>
      <w:r w:rsidR="002B17C3">
        <w:rPr>
          <w:rFonts w:ascii="Times New Roman" w:eastAsia="Times New Roman" w:hAnsi="Times New Roman" w:cs="Times New Roman"/>
          <w:sz w:val="24"/>
          <w:szCs w:val="24"/>
          <w:lang w:val="uk-UA" w:eastAsia="ru-RU"/>
        </w:rPr>
        <w:t xml:space="preserve"> ро</w:t>
      </w:r>
      <w:r w:rsidR="002124BF">
        <w:rPr>
          <w:rFonts w:ascii="Times New Roman" w:eastAsia="Times New Roman" w:hAnsi="Times New Roman" w:cs="Times New Roman"/>
          <w:sz w:val="24"/>
          <w:szCs w:val="24"/>
          <w:lang w:val="uk-UA" w:eastAsia="ru-RU"/>
        </w:rPr>
        <w:t>зро</w:t>
      </w:r>
      <w:r w:rsidR="002B17C3">
        <w:rPr>
          <w:rFonts w:ascii="Times New Roman" w:eastAsia="Times New Roman" w:hAnsi="Times New Roman" w:cs="Times New Roman"/>
          <w:sz w:val="24"/>
          <w:szCs w:val="24"/>
          <w:lang w:val="uk-UA" w:eastAsia="ru-RU"/>
        </w:rPr>
        <w:t xml:space="preserve">блено </w:t>
      </w:r>
      <w:proofErr w:type="spellStart"/>
      <w:r w:rsidR="002B17C3">
        <w:rPr>
          <w:rFonts w:ascii="Times New Roman" w:eastAsia="Times New Roman" w:hAnsi="Times New Roman" w:cs="Times New Roman"/>
          <w:sz w:val="24"/>
          <w:szCs w:val="24"/>
          <w:lang w:val="uk-UA" w:eastAsia="ru-RU"/>
        </w:rPr>
        <w:t>проєкт</w:t>
      </w:r>
      <w:proofErr w:type="spellEnd"/>
      <w:r w:rsidR="002B17C3">
        <w:rPr>
          <w:rFonts w:ascii="Times New Roman" w:eastAsia="Times New Roman" w:hAnsi="Times New Roman" w:cs="Times New Roman"/>
          <w:sz w:val="24"/>
          <w:szCs w:val="24"/>
          <w:lang w:val="uk-UA" w:eastAsia="ru-RU"/>
        </w:rPr>
        <w:t xml:space="preserve"> рішення, який передбачає наступні </w:t>
      </w:r>
      <w:r w:rsidR="0022275E" w:rsidRPr="00875377">
        <w:rPr>
          <w:rFonts w:ascii="Times New Roman" w:eastAsia="Times New Roman" w:hAnsi="Times New Roman" w:cs="Times New Roman"/>
          <w:sz w:val="24"/>
          <w:szCs w:val="24"/>
          <w:lang w:val="uk-UA" w:eastAsia="ru-RU"/>
        </w:rPr>
        <w:t>зміни</w:t>
      </w:r>
      <w:r w:rsidR="00090078">
        <w:rPr>
          <w:rFonts w:ascii="Times New Roman" w:eastAsia="Times New Roman" w:hAnsi="Times New Roman" w:cs="Times New Roman"/>
          <w:sz w:val="24"/>
          <w:szCs w:val="24"/>
          <w:lang w:val="uk-UA" w:eastAsia="ru-RU"/>
        </w:rPr>
        <w:t>:</w:t>
      </w:r>
      <w:r w:rsidR="002B17C3">
        <w:rPr>
          <w:rFonts w:ascii="Times New Roman" w:eastAsia="Times New Roman" w:hAnsi="Times New Roman" w:cs="Times New Roman"/>
          <w:sz w:val="24"/>
          <w:szCs w:val="24"/>
          <w:lang w:val="uk-UA" w:eastAsia="ru-RU"/>
        </w:rPr>
        <w:t xml:space="preserve"> </w:t>
      </w:r>
    </w:p>
    <w:p w14:paraId="63D09101" w14:textId="77777777" w:rsidR="004B3CCF" w:rsidRPr="00090078" w:rsidRDefault="004B3CCF" w:rsidP="00090078">
      <w:pPr>
        <w:pStyle w:val="a3"/>
        <w:numPr>
          <w:ilvl w:val="0"/>
          <w:numId w:val="10"/>
        </w:numPr>
        <w:rPr>
          <w:rFonts w:ascii="Times New Roman" w:hAnsi="Times New Roman" w:cs="Times New Roman"/>
          <w:color w:val="FF0000"/>
          <w:sz w:val="24"/>
          <w:szCs w:val="24"/>
          <w:lang w:val="uk-UA"/>
        </w:rPr>
      </w:pPr>
      <w:r w:rsidRPr="00090078">
        <w:rPr>
          <w:rFonts w:ascii="Times New Roman" w:hAnsi="Times New Roman" w:cs="Times New Roman"/>
          <w:color w:val="FF0000"/>
          <w:sz w:val="24"/>
          <w:szCs w:val="24"/>
          <w:lang w:val="uk-UA"/>
        </w:rPr>
        <w:t>Виключені послуги:</w:t>
      </w:r>
    </w:p>
    <w:p w14:paraId="5357C27B" w14:textId="77777777" w:rsidR="004B3CCF" w:rsidRPr="00875377" w:rsidRDefault="0022275E" w:rsidP="00F74EF3">
      <w:pPr>
        <w:pStyle w:val="a3"/>
        <w:numPr>
          <w:ilvl w:val="0"/>
          <w:numId w:val="2"/>
        </w:numPr>
        <w:jc w:val="both"/>
        <w:rPr>
          <w:rFonts w:ascii="Times New Roman" w:hAnsi="Times New Roman" w:cs="Times New Roman"/>
          <w:sz w:val="24"/>
          <w:szCs w:val="24"/>
          <w:lang w:val="uk-UA"/>
        </w:rPr>
      </w:pPr>
      <w:r w:rsidRPr="00875377">
        <w:rPr>
          <w:rFonts w:ascii="Times New Roman" w:hAnsi="Times New Roman" w:cs="Times New Roman"/>
          <w:sz w:val="24"/>
          <w:szCs w:val="24"/>
          <w:lang w:val="uk-UA"/>
        </w:rPr>
        <w:t xml:space="preserve"> </w:t>
      </w:r>
      <w:r w:rsidR="006D5C42" w:rsidRPr="00875377">
        <w:rPr>
          <w:rFonts w:ascii="Times New Roman" w:hAnsi="Times New Roman" w:cs="Times New Roman"/>
          <w:sz w:val="24"/>
          <w:szCs w:val="24"/>
          <w:lang w:val="uk-UA"/>
        </w:rPr>
        <w:t xml:space="preserve">01618 </w:t>
      </w:r>
      <w:r w:rsidR="004B3CCF" w:rsidRPr="00875377">
        <w:rPr>
          <w:rFonts w:ascii="Times New Roman" w:hAnsi="Times New Roman" w:cs="Times New Roman"/>
          <w:sz w:val="24"/>
          <w:szCs w:val="24"/>
          <w:lang w:val="uk-UA"/>
        </w:rPr>
        <w:t>«Р</w:t>
      </w:r>
      <w:r w:rsidRPr="00875377">
        <w:rPr>
          <w:rFonts w:ascii="Times New Roman" w:hAnsi="Times New Roman" w:cs="Times New Roman"/>
          <w:sz w:val="24"/>
          <w:szCs w:val="24"/>
          <w:lang w:val="uk-UA"/>
        </w:rPr>
        <w:t>еєстрація декларації безпеки об’єкта підвищеної небезпеки»</w:t>
      </w:r>
      <w:r w:rsidR="004B3CCF" w:rsidRPr="00875377">
        <w:rPr>
          <w:rFonts w:ascii="Times New Roman" w:hAnsi="Times New Roman" w:cs="Times New Roman"/>
          <w:sz w:val="24"/>
          <w:szCs w:val="24"/>
          <w:lang w:val="uk-UA"/>
        </w:rPr>
        <w:t>;</w:t>
      </w:r>
    </w:p>
    <w:p w14:paraId="68CCD0D5" w14:textId="77777777" w:rsidR="004B3CCF" w:rsidRPr="00875377" w:rsidRDefault="00801F2B" w:rsidP="00F74EF3">
      <w:pPr>
        <w:pStyle w:val="a3"/>
        <w:numPr>
          <w:ilvl w:val="0"/>
          <w:numId w:val="2"/>
        </w:numPr>
        <w:jc w:val="both"/>
        <w:rPr>
          <w:rFonts w:ascii="Times New Roman" w:hAnsi="Times New Roman" w:cs="Times New Roman"/>
          <w:sz w:val="24"/>
          <w:szCs w:val="24"/>
          <w:lang w:val="uk-UA"/>
        </w:rPr>
      </w:pPr>
      <w:r w:rsidRPr="00875377">
        <w:rPr>
          <w:rFonts w:ascii="Times New Roman" w:hAnsi="Times New Roman" w:cs="Times New Roman"/>
          <w:sz w:val="24"/>
          <w:szCs w:val="24"/>
          <w:lang w:val="uk-UA"/>
        </w:rPr>
        <w:t xml:space="preserve"> 00060</w:t>
      </w:r>
      <w:r w:rsidR="004B3CCF" w:rsidRPr="00875377">
        <w:rPr>
          <w:rFonts w:ascii="Times New Roman" w:hAnsi="Times New Roman" w:cs="Times New Roman"/>
          <w:sz w:val="24"/>
          <w:szCs w:val="24"/>
          <w:lang w:val="uk-UA"/>
        </w:rPr>
        <w:t xml:space="preserve"> «Надання відомостей з Державного земельного кадастру у формі витягу з Державного земельного кадастру про земельну ділянку з усіма відомостями</w:t>
      </w:r>
      <w:r w:rsidRPr="00875377">
        <w:rPr>
          <w:rFonts w:ascii="Times New Roman" w:hAnsi="Times New Roman" w:cs="Times New Roman"/>
          <w:sz w:val="24"/>
          <w:szCs w:val="24"/>
          <w:lang w:val="uk-UA"/>
        </w:rPr>
        <w:t>,</w:t>
      </w:r>
      <w:r w:rsidR="004B3CCF" w:rsidRPr="00875377">
        <w:rPr>
          <w:rFonts w:ascii="Times New Roman" w:hAnsi="Times New Roman" w:cs="Times New Roman"/>
          <w:sz w:val="24"/>
          <w:szCs w:val="24"/>
          <w:lang w:val="uk-UA"/>
        </w:rPr>
        <w:t xml:space="preserve"> внесеними до Поземельної книги, крім відомостей про речові права на земельну ділянку, що виникли після 1 січня 2013 року»;</w:t>
      </w:r>
    </w:p>
    <w:p w14:paraId="147467A7" w14:textId="77777777" w:rsidR="0022275E" w:rsidRPr="00875377" w:rsidRDefault="00801F2B" w:rsidP="00F74EF3">
      <w:pPr>
        <w:pStyle w:val="a3"/>
        <w:numPr>
          <w:ilvl w:val="0"/>
          <w:numId w:val="2"/>
        </w:numPr>
        <w:jc w:val="both"/>
        <w:rPr>
          <w:rFonts w:ascii="Times New Roman" w:hAnsi="Times New Roman" w:cs="Times New Roman"/>
          <w:sz w:val="24"/>
          <w:szCs w:val="24"/>
          <w:lang w:val="uk-UA"/>
        </w:rPr>
      </w:pPr>
      <w:r w:rsidRPr="00875377">
        <w:rPr>
          <w:rFonts w:ascii="Times New Roman" w:hAnsi="Times New Roman" w:cs="Times New Roman"/>
          <w:sz w:val="24"/>
          <w:szCs w:val="24"/>
          <w:lang w:val="uk-UA"/>
        </w:rPr>
        <w:t xml:space="preserve"> 02403</w:t>
      </w:r>
      <w:r w:rsidR="004B3CCF" w:rsidRPr="00875377">
        <w:rPr>
          <w:rFonts w:ascii="Times New Roman" w:hAnsi="Times New Roman" w:cs="Times New Roman"/>
          <w:sz w:val="24"/>
          <w:szCs w:val="24"/>
          <w:lang w:val="uk-UA"/>
        </w:rPr>
        <w:t>«Надання відомостей з Державного земельного кадастру у формі витягу з Державного земельного кадастру про земельну ділянку з відомостями про речові права на земельну ділянку, їх обтяження, одержаними в порядку інформаційної взаємодії з Державного реєстру речових прав».</w:t>
      </w:r>
    </w:p>
    <w:p w14:paraId="50B93733" w14:textId="77777777" w:rsidR="004B3CCF" w:rsidRPr="00090078" w:rsidRDefault="004B3CCF" w:rsidP="00F74EF3">
      <w:pPr>
        <w:pStyle w:val="a3"/>
        <w:numPr>
          <w:ilvl w:val="0"/>
          <w:numId w:val="9"/>
        </w:numPr>
        <w:jc w:val="both"/>
        <w:rPr>
          <w:rFonts w:ascii="Times New Roman" w:hAnsi="Times New Roman" w:cs="Times New Roman"/>
          <w:color w:val="FF0000"/>
          <w:sz w:val="24"/>
          <w:szCs w:val="24"/>
          <w:lang w:val="uk-UA"/>
        </w:rPr>
      </w:pPr>
      <w:r w:rsidRPr="00090078">
        <w:rPr>
          <w:rFonts w:ascii="Times New Roman" w:hAnsi="Times New Roman" w:cs="Times New Roman"/>
          <w:color w:val="FF0000"/>
          <w:sz w:val="24"/>
          <w:szCs w:val="24"/>
          <w:lang w:val="uk-UA"/>
        </w:rPr>
        <w:t>Назви послуг, викладені в новій редакції :</w:t>
      </w:r>
    </w:p>
    <w:p w14:paraId="6C878EF1" w14:textId="77777777" w:rsidR="0022195B" w:rsidRPr="00875377" w:rsidRDefault="0022195B" w:rsidP="00F74EF3">
      <w:pPr>
        <w:pStyle w:val="a3"/>
        <w:numPr>
          <w:ilvl w:val="0"/>
          <w:numId w:val="5"/>
        </w:numPr>
        <w:spacing w:after="0"/>
        <w:ind w:left="426" w:firstLine="0"/>
        <w:jc w:val="both"/>
        <w:rPr>
          <w:rFonts w:ascii="Times New Roman" w:hAnsi="Times New Roman" w:cs="Times New Roman"/>
          <w:sz w:val="24"/>
          <w:szCs w:val="24"/>
          <w:lang w:val="uk-UA"/>
        </w:rPr>
      </w:pPr>
      <w:r w:rsidRPr="00875377">
        <w:rPr>
          <w:rFonts w:ascii="Times New Roman" w:hAnsi="Times New Roman" w:cs="Times New Roman"/>
          <w:color w:val="333333"/>
          <w:sz w:val="24"/>
          <w:szCs w:val="24"/>
          <w:shd w:val="clear" w:color="auto" w:fill="FFFFFF"/>
          <w:lang w:val="uk-UA"/>
        </w:rPr>
        <w:t xml:space="preserve">00158 </w:t>
      </w:r>
      <w:r w:rsidR="00875377">
        <w:rPr>
          <w:rFonts w:ascii="Times New Roman" w:hAnsi="Times New Roman" w:cs="Times New Roman"/>
          <w:color w:val="333333"/>
          <w:sz w:val="24"/>
          <w:szCs w:val="24"/>
          <w:shd w:val="clear" w:color="auto" w:fill="FFFFFF"/>
          <w:lang w:val="uk-UA"/>
        </w:rPr>
        <w:t>«</w:t>
      </w:r>
      <w:r w:rsidRPr="00875377">
        <w:rPr>
          <w:rFonts w:ascii="Times New Roman" w:hAnsi="Times New Roman" w:cs="Times New Roman"/>
          <w:color w:val="333333"/>
          <w:sz w:val="24"/>
          <w:szCs w:val="24"/>
          <w:shd w:val="clear" w:color="auto" w:fill="FFFFFF"/>
          <w:lang w:val="uk-UA"/>
        </w:rPr>
        <w:t>Надання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w:t>
      </w:r>
      <w:r w:rsidRPr="00875377">
        <w:rPr>
          <w:rFonts w:ascii="Times New Roman" w:hAnsi="Times New Roman" w:cs="Times New Roman"/>
          <w:color w:val="333333"/>
          <w:sz w:val="24"/>
          <w:szCs w:val="24"/>
          <w:shd w:val="clear" w:color="auto" w:fill="FFFFFF"/>
        </w:rPr>
        <w:t> </w:t>
      </w:r>
      <w:hyperlink r:id="rId5" w:tgtFrame="_blank" w:history="1">
        <w:r w:rsidRPr="00875377">
          <w:rPr>
            <w:rFonts w:ascii="Times New Roman" w:hAnsi="Times New Roman" w:cs="Times New Roman"/>
            <w:color w:val="000000" w:themeColor="text1"/>
            <w:sz w:val="24"/>
            <w:szCs w:val="24"/>
            <w:shd w:val="clear" w:color="auto" w:fill="FFFFFF"/>
            <w:lang w:val="uk-UA"/>
          </w:rPr>
          <w:t>Закону України</w:t>
        </w:r>
      </w:hyperlink>
      <w:r w:rsidRPr="00875377">
        <w:rPr>
          <w:rFonts w:ascii="Times New Roman" w:hAnsi="Times New Roman" w:cs="Times New Roman"/>
          <w:color w:val="000000" w:themeColor="text1"/>
          <w:sz w:val="24"/>
          <w:szCs w:val="24"/>
          <w:shd w:val="clear" w:color="auto" w:fill="FFFFFF"/>
        </w:rPr>
        <w:t> </w:t>
      </w:r>
      <w:r w:rsidR="00875377">
        <w:rPr>
          <w:rFonts w:ascii="Times New Roman" w:hAnsi="Times New Roman" w:cs="Times New Roman"/>
          <w:color w:val="000000" w:themeColor="text1"/>
          <w:sz w:val="24"/>
          <w:szCs w:val="24"/>
          <w:shd w:val="clear" w:color="auto" w:fill="FFFFFF"/>
          <w:lang w:val="uk-UA"/>
        </w:rPr>
        <w:t>«</w:t>
      </w:r>
      <w:r w:rsidRPr="00875377">
        <w:rPr>
          <w:rFonts w:ascii="Times New Roman" w:hAnsi="Times New Roman" w:cs="Times New Roman"/>
          <w:color w:val="000000" w:themeColor="text1"/>
          <w:sz w:val="24"/>
          <w:szCs w:val="24"/>
          <w:shd w:val="clear" w:color="auto" w:fill="FFFFFF"/>
          <w:lang w:val="uk-UA"/>
        </w:rPr>
        <w:t>Про державну таємницю</w:t>
      </w:r>
      <w:r w:rsidR="00875377">
        <w:rPr>
          <w:rFonts w:ascii="Times New Roman" w:hAnsi="Times New Roman" w:cs="Times New Roman"/>
          <w:color w:val="333333"/>
          <w:sz w:val="24"/>
          <w:szCs w:val="24"/>
          <w:shd w:val="clear" w:color="auto" w:fill="FFFFFF"/>
          <w:lang w:val="uk-UA"/>
        </w:rPr>
        <w:t>»</w:t>
      </w:r>
      <w:r w:rsidRPr="00875377">
        <w:rPr>
          <w:rFonts w:ascii="Times New Roman" w:hAnsi="Times New Roman" w:cs="Times New Roman"/>
          <w:color w:val="333333"/>
          <w:sz w:val="24"/>
          <w:szCs w:val="24"/>
          <w:shd w:val="clear" w:color="auto" w:fill="FFFFFF"/>
          <w:lang w:val="uk-UA"/>
        </w:rPr>
        <w:t>)</w:t>
      </w:r>
      <w:r w:rsidR="00F74EF3">
        <w:rPr>
          <w:rFonts w:ascii="Times New Roman" w:hAnsi="Times New Roman" w:cs="Times New Roman"/>
          <w:color w:val="333333"/>
          <w:sz w:val="24"/>
          <w:szCs w:val="24"/>
          <w:shd w:val="clear" w:color="auto" w:fill="FFFFFF"/>
          <w:lang w:val="uk-UA"/>
        </w:rPr>
        <w:t>»</w:t>
      </w:r>
      <w:r w:rsidR="00090078">
        <w:rPr>
          <w:rFonts w:ascii="Times New Roman" w:hAnsi="Times New Roman" w:cs="Times New Roman"/>
          <w:color w:val="333333"/>
          <w:sz w:val="24"/>
          <w:szCs w:val="24"/>
          <w:shd w:val="clear" w:color="auto" w:fill="FFFFFF"/>
          <w:lang w:val="uk-UA"/>
        </w:rPr>
        <w:t>;</w:t>
      </w:r>
    </w:p>
    <w:p w14:paraId="2783B794" w14:textId="77777777" w:rsidR="0022195B" w:rsidRPr="00875377" w:rsidRDefault="0022195B" w:rsidP="00F74EF3">
      <w:pPr>
        <w:pStyle w:val="a3"/>
        <w:numPr>
          <w:ilvl w:val="0"/>
          <w:numId w:val="5"/>
        </w:numPr>
        <w:spacing w:after="0"/>
        <w:ind w:left="426" w:firstLine="0"/>
        <w:jc w:val="both"/>
        <w:rPr>
          <w:rFonts w:ascii="Times New Roman" w:hAnsi="Times New Roman" w:cs="Times New Roman"/>
          <w:sz w:val="24"/>
          <w:szCs w:val="24"/>
          <w:lang w:val="uk-UA"/>
        </w:rPr>
      </w:pPr>
      <w:r w:rsidRPr="00875377">
        <w:rPr>
          <w:rFonts w:ascii="Times New Roman" w:hAnsi="Times New Roman" w:cs="Times New Roman"/>
          <w:sz w:val="24"/>
          <w:szCs w:val="24"/>
          <w:lang w:val="uk-UA"/>
        </w:rPr>
        <w:t xml:space="preserve">01190 </w:t>
      </w:r>
      <w:r w:rsidR="00F74EF3">
        <w:rPr>
          <w:rFonts w:ascii="Times New Roman" w:hAnsi="Times New Roman" w:cs="Times New Roman"/>
          <w:sz w:val="24"/>
          <w:szCs w:val="24"/>
          <w:lang w:val="uk-UA"/>
        </w:rPr>
        <w:t>«</w:t>
      </w:r>
      <w:r w:rsidRPr="00875377">
        <w:rPr>
          <w:rFonts w:ascii="Times New Roman" w:hAnsi="Times New Roman" w:cs="Times New Roman"/>
          <w:sz w:val="24"/>
          <w:szCs w:val="24"/>
          <w:lang w:val="uk-UA"/>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підготовчих робіт на об’єкті</w:t>
      </w:r>
      <w:r w:rsidR="00F74EF3">
        <w:rPr>
          <w:rFonts w:ascii="Times New Roman" w:hAnsi="Times New Roman" w:cs="Times New Roman"/>
          <w:sz w:val="24"/>
          <w:szCs w:val="24"/>
          <w:lang w:val="uk-UA"/>
        </w:rPr>
        <w:t>»</w:t>
      </w:r>
      <w:r w:rsidR="00090078">
        <w:rPr>
          <w:rFonts w:ascii="Times New Roman" w:hAnsi="Times New Roman" w:cs="Times New Roman"/>
          <w:sz w:val="24"/>
          <w:szCs w:val="24"/>
          <w:lang w:val="uk-UA"/>
        </w:rPr>
        <w:t>;</w:t>
      </w:r>
    </w:p>
    <w:p w14:paraId="03265E58" w14:textId="77777777" w:rsidR="0022195B" w:rsidRPr="00875377" w:rsidRDefault="0022195B" w:rsidP="00F74EF3">
      <w:pPr>
        <w:pStyle w:val="a3"/>
        <w:numPr>
          <w:ilvl w:val="0"/>
          <w:numId w:val="5"/>
        </w:numPr>
        <w:spacing w:after="0"/>
        <w:ind w:left="426" w:firstLine="0"/>
        <w:jc w:val="both"/>
        <w:rPr>
          <w:rFonts w:ascii="Times New Roman" w:hAnsi="Times New Roman" w:cs="Times New Roman"/>
          <w:sz w:val="24"/>
          <w:szCs w:val="24"/>
          <w:lang w:val="uk-UA"/>
        </w:rPr>
      </w:pPr>
      <w:r w:rsidRPr="00875377">
        <w:rPr>
          <w:rFonts w:ascii="Times New Roman" w:hAnsi="Times New Roman" w:cs="Times New Roman"/>
          <w:color w:val="333333"/>
          <w:sz w:val="24"/>
          <w:szCs w:val="24"/>
          <w:shd w:val="clear" w:color="auto" w:fill="FFFFFF"/>
          <w:lang w:val="uk-UA"/>
        </w:rPr>
        <w:t xml:space="preserve">01188 </w:t>
      </w:r>
      <w:r w:rsidR="00F74EF3">
        <w:rPr>
          <w:rFonts w:ascii="Times New Roman" w:hAnsi="Times New Roman" w:cs="Times New Roman"/>
          <w:color w:val="333333"/>
          <w:sz w:val="24"/>
          <w:szCs w:val="24"/>
          <w:shd w:val="clear" w:color="auto" w:fill="FFFFFF"/>
          <w:lang w:val="uk-UA"/>
        </w:rPr>
        <w:t>«</w:t>
      </w:r>
      <w:proofErr w:type="spellStart"/>
      <w:r w:rsidRPr="00875377">
        <w:rPr>
          <w:rFonts w:ascii="Times New Roman" w:hAnsi="Times New Roman" w:cs="Times New Roman"/>
          <w:color w:val="333333"/>
          <w:sz w:val="24"/>
          <w:szCs w:val="24"/>
          <w:shd w:val="clear" w:color="auto" w:fill="FFFFFF"/>
        </w:rPr>
        <w:t>Внесення</w:t>
      </w:r>
      <w:proofErr w:type="spellEnd"/>
      <w:r w:rsidRPr="00875377">
        <w:rPr>
          <w:rFonts w:ascii="Times New Roman" w:hAnsi="Times New Roman" w:cs="Times New Roman"/>
          <w:color w:val="333333"/>
          <w:sz w:val="24"/>
          <w:szCs w:val="24"/>
          <w:shd w:val="clear" w:color="auto" w:fill="FFFFFF"/>
        </w:rPr>
        <w:t xml:space="preserve"> до </w:t>
      </w:r>
      <w:proofErr w:type="spellStart"/>
      <w:r w:rsidRPr="00875377">
        <w:rPr>
          <w:rFonts w:ascii="Times New Roman" w:hAnsi="Times New Roman" w:cs="Times New Roman"/>
          <w:color w:val="333333"/>
          <w:sz w:val="24"/>
          <w:szCs w:val="24"/>
          <w:shd w:val="clear" w:color="auto" w:fill="FFFFFF"/>
        </w:rPr>
        <w:t>Реєстру</w:t>
      </w:r>
      <w:proofErr w:type="spellEnd"/>
      <w:r w:rsidRPr="00875377">
        <w:rPr>
          <w:rFonts w:ascii="Times New Roman" w:hAnsi="Times New Roman" w:cs="Times New Roman"/>
          <w:color w:val="333333"/>
          <w:sz w:val="24"/>
          <w:szCs w:val="24"/>
          <w:shd w:val="clear" w:color="auto" w:fill="FFFFFF"/>
        </w:rPr>
        <w:t xml:space="preserve"> </w:t>
      </w:r>
      <w:proofErr w:type="spellStart"/>
      <w:r w:rsidRPr="00875377">
        <w:rPr>
          <w:rFonts w:ascii="Times New Roman" w:hAnsi="Times New Roman" w:cs="Times New Roman"/>
          <w:color w:val="333333"/>
          <w:sz w:val="24"/>
          <w:szCs w:val="24"/>
          <w:shd w:val="clear" w:color="auto" w:fill="FFFFFF"/>
        </w:rPr>
        <w:t>будівельної</w:t>
      </w:r>
      <w:proofErr w:type="spellEnd"/>
      <w:r w:rsidRPr="00875377">
        <w:rPr>
          <w:rFonts w:ascii="Times New Roman" w:hAnsi="Times New Roman" w:cs="Times New Roman"/>
          <w:color w:val="333333"/>
          <w:sz w:val="24"/>
          <w:szCs w:val="24"/>
          <w:shd w:val="clear" w:color="auto" w:fill="FFFFFF"/>
        </w:rPr>
        <w:t xml:space="preserve"> </w:t>
      </w:r>
      <w:proofErr w:type="spellStart"/>
      <w:r w:rsidRPr="00875377">
        <w:rPr>
          <w:rFonts w:ascii="Times New Roman" w:hAnsi="Times New Roman" w:cs="Times New Roman"/>
          <w:color w:val="333333"/>
          <w:sz w:val="24"/>
          <w:szCs w:val="24"/>
          <w:shd w:val="clear" w:color="auto" w:fill="FFFFFF"/>
        </w:rPr>
        <w:t>діяльності</w:t>
      </w:r>
      <w:proofErr w:type="spellEnd"/>
      <w:r w:rsidRPr="00875377">
        <w:rPr>
          <w:rFonts w:ascii="Times New Roman" w:hAnsi="Times New Roman" w:cs="Times New Roman"/>
          <w:color w:val="333333"/>
          <w:sz w:val="24"/>
          <w:szCs w:val="24"/>
          <w:shd w:val="clear" w:color="auto" w:fill="FFFFFF"/>
        </w:rPr>
        <w:t xml:space="preserve"> </w:t>
      </w:r>
      <w:proofErr w:type="spellStart"/>
      <w:r w:rsidRPr="00875377">
        <w:rPr>
          <w:rFonts w:ascii="Times New Roman" w:hAnsi="Times New Roman" w:cs="Times New Roman"/>
          <w:color w:val="333333"/>
          <w:sz w:val="24"/>
          <w:szCs w:val="24"/>
          <w:shd w:val="clear" w:color="auto" w:fill="FFFFFF"/>
        </w:rPr>
        <w:t>інформації</w:t>
      </w:r>
      <w:proofErr w:type="spellEnd"/>
      <w:r w:rsidRPr="00875377">
        <w:rPr>
          <w:rFonts w:ascii="Times New Roman" w:hAnsi="Times New Roman" w:cs="Times New Roman"/>
          <w:color w:val="333333"/>
          <w:sz w:val="24"/>
          <w:szCs w:val="24"/>
          <w:shd w:val="clear" w:color="auto" w:fill="FFFFFF"/>
        </w:rPr>
        <w:t xml:space="preserve">, </w:t>
      </w:r>
      <w:proofErr w:type="spellStart"/>
      <w:r w:rsidRPr="00875377">
        <w:rPr>
          <w:rFonts w:ascii="Times New Roman" w:hAnsi="Times New Roman" w:cs="Times New Roman"/>
          <w:color w:val="333333"/>
          <w:sz w:val="24"/>
          <w:szCs w:val="24"/>
          <w:shd w:val="clear" w:color="auto" w:fill="FFFFFF"/>
        </w:rPr>
        <w:t>зазначеної</w:t>
      </w:r>
      <w:proofErr w:type="spellEnd"/>
      <w:r w:rsidRPr="00875377">
        <w:rPr>
          <w:rFonts w:ascii="Times New Roman" w:hAnsi="Times New Roman" w:cs="Times New Roman"/>
          <w:color w:val="333333"/>
          <w:sz w:val="24"/>
          <w:szCs w:val="24"/>
          <w:shd w:val="clear" w:color="auto" w:fill="FFFFFF"/>
        </w:rPr>
        <w:t xml:space="preserve"> у </w:t>
      </w:r>
      <w:proofErr w:type="spellStart"/>
      <w:r w:rsidRPr="00875377">
        <w:rPr>
          <w:rFonts w:ascii="Times New Roman" w:hAnsi="Times New Roman" w:cs="Times New Roman"/>
          <w:color w:val="333333"/>
          <w:sz w:val="24"/>
          <w:szCs w:val="24"/>
          <w:shd w:val="clear" w:color="auto" w:fill="FFFFFF"/>
        </w:rPr>
        <w:t>заяві</w:t>
      </w:r>
      <w:proofErr w:type="spellEnd"/>
      <w:r w:rsidRPr="00875377">
        <w:rPr>
          <w:rFonts w:ascii="Times New Roman" w:hAnsi="Times New Roman" w:cs="Times New Roman"/>
          <w:color w:val="333333"/>
          <w:sz w:val="24"/>
          <w:szCs w:val="24"/>
          <w:shd w:val="clear" w:color="auto" w:fill="FFFFFF"/>
        </w:rPr>
        <w:t xml:space="preserve"> про </w:t>
      </w:r>
      <w:proofErr w:type="spellStart"/>
      <w:r w:rsidRPr="00875377">
        <w:rPr>
          <w:rFonts w:ascii="Times New Roman" w:hAnsi="Times New Roman" w:cs="Times New Roman"/>
          <w:color w:val="333333"/>
          <w:sz w:val="24"/>
          <w:szCs w:val="24"/>
          <w:shd w:val="clear" w:color="auto" w:fill="FFFFFF"/>
        </w:rPr>
        <w:t>припинення</w:t>
      </w:r>
      <w:proofErr w:type="spellEnd"/>
      <w:r w:rsidRPr="00875377">
        <w:rPr>
          <w:rFonts w:ascii="Times New Roman" w:hAnsi="Times New Roman" w:cs="Times New Roman"/>
          <w:color w:val="333333"/>
          <w:sz w:val="24"/>
          <w:szCs w:val="24"/>
          <w:shd w:val="clear" w:color="auto" w:fill="FFFFFF"/>
        </w:rPr>
        <w:t xml:space="preserve"> права, </w:t>
      </w:r>
      <w:proofErr w:type="spellStart"/>
      <w:r w:rsidRPr="00875377">
        <w:rPr>
          <w:rFonts w:ascii="Times New Roman" w:hAnsi="Times New Roman" w:cs="Times New Roman"/>
          <w:color w:val="333333"/>
          <w:sz w:val="24"/>
          <w:szCs w:val="24"/>
          <w:shd w:val="clear" w:color="auto" w:fill="FFFFFF"/>
        </w:rPr>
        <w:t>набутого</w:t>
      </w:r>
      <w:proofErr w:type="spellEnd"/>
      <w:r w:rsidRPr="00875377">
        <w:rPr>
          <w:rFonts w:ascii="Times New Roman" w:hAnsi="Times New Roman" w:cs="Times New Roman"/>
          <w:color w:val="333333"/>
          <w:sz w:val="24"/>
          <w:szCs w:val="24"/>
          <w:shd w:val="clear" w:color="auto" w:fill="FFFFFF"/>
        </w:rPr>
        <w:t xml:space="preserve"> на </w:t>
      </w:r>
      <w:proofErr w:type="spellStart"/>
      <w:r w:rsidRPr="00875377">
        <w:rPr>
          <w:rFonts w:ascii="Times New Roman" w:hAnsi="Times New Roman" w:cs="Times New Roman"/>
          <w:color w:val="333333"/>
          <w:sz w:val="24"/>
          <w:szCs w:val="24"/>
          <w:shd w:val="clear" w:color="auto" w:fill="FFFFFF"/>
        </w:rPr>
        <w:t>підставі</w:t>
      </w:r>
      <w:proofErr w:type="spellEnd"/>
      <w:r w:rsidRPr="00875377">
        <w:rPr>
          <w:rFonts w:ascii="Times New Roman" w:hAnsi="Times New Roman" w:cs="Times New Roman"/>
          <w:color w:val="333333"/>
          <w:sz w:val="24"/>
          <w:szCs w:val="24"/>
          <w:shd w:val="clear" w:color="auto" w:fill="FFFFFF"/>
        </w:rPr>
        <w:t xml:space="preserve"> </w:t>
      </w:r>
      <w:proofErr w:type="spellStart"/>
      <w:r w:rsidRPr="00875377">
        <w:rPr>
          <w:rFonts w:ascii="Times New Roman" w:hAnsi="Times New Roman" w:cs="Times New Roman"/>
          <w:color w:val="333333"/>
          <w:sz w:val="24"/>
          <w:szCs w:val="24"/>
          <w:shd w:val="clear" w:color="auto" w:fill="FFFFFF"/>
        </w:rPr>
        <w:t>повідомлення</w:t>
      </w:r>
      <w:proofErr w:type="spellEnd"/>
      <w:r w:rsidRPr="00875377">
        <w:rPr>
          <w:rFonts w:ascii="Times New Roman" w:hAnsi="Times New Roman" w:cs="Times New Roman"/>
          <w:color w:val="333333"/>
          <w:sz w:val="24"/>
          <w:szCs w:val="24"/>
          <w:shd w:val="clear" w:color="auto" w:fill="FFFFFF"/>
        </w:rPr>
        <w:t xml:space="preserve"> про початок </w:t>
      </w:r>
      <w:proofErr w:type="spellStart"/>
      <w:r w:rsidRPr="00875377">
        <w:rPr>
          <w:rFonts w:ascii="Times New Roman" w:hAnsi="Times New Roman" w:cs="Times New Roman"/>
          <w:color w:val="333333"/>
          <w:sz w:val="24"/>
          <w:szCs w:val="24"/>
          <w:shd w:val="clear" w:color="auto" w:fill="FFFFFF"/>
        </w:rPr>
        <w:t>виконання</w:t>
      </w:r>
      <w:proofErr w:type="spellEnd"/>
      <w:r w:rsidRPr="00875377">
        <w:rPr>
          <w:rFonts w:ascii="Times New Roman" w:hAnsi="Times New Roman" w:cs="Times New Roman"/>
          <w:color w:val="333333"/>
          <w:sz w:val="24"/>
          <w:szCs w:val="24"/>
          <w:shd w:val="clear" w:color="auto" w:fill="FFFFFF"/>
        </w:rPr>
        <w:t xml:space="preserve"> </w:t>
      </w:r>
      <w:proofErr w:type="spellStart"/>
      <w:r w:rsidRPr="00875377">
        <w:rPr>
          <w:rFonts w:ascii="Times New Roman" w:hAnsi="Times New Roman" w:cs="Times New Roman"/>
          <w:color w:val="333333"/>
          <w:sz w:val="24"/>
          <w:szCs w:val="24"/>
          <w:shd w:val="clear" w:color="auto" w:fill="FFFFFF"/>
        </w:rPr>
        <w:t>будівельних</w:t>
      </w:r>
      <w:proofErr w:type="spellEnd"/>
      <w:r w:rsidRPr="00875377">
        <w:rPr>
          <w:rFonts w:ascii="Times New Roman" w:hAnsi="Times New Roman" w:cs="Times New Roman"/>
          <w:color w:val="333333"/>
          <w:sz w:val="24"/>
          <w:szCs w:val="24"/>
          <w:shd w:val="clear" w:color="auto" w:fill="FFFFFF"/>
        </w:rPr>
        <w:t xml:space="preserve"> </w:t>
      </w:r>
      <w:proofErr w:type="spellStart"/>
      <w:r w:rsidRPr="00875377">
        <w:rPr>
          <w:rFonts w:ascii="Times New Roman" w:hAnsi="Times New Roman" w:cs="Times New Roman"/>
          <w:color w:val="333333"/>
          <w:sz w:val="24"/>
          <w:szCs w:val="24"/>
          <w:shd w:val="clear" w:color="auto" w:fill="FFFFFF"/>
        </w:rPr>
        <w:t>робіт</w:t>
      </w:r>
      <w:proofErr w:type="spellEnd"/>
      <w:r w:rsidRPr="00875377">
        <w:rPr>
          <w:rFonts w:ascii="Times New Roman" w:hAnsi="Times New Roman" w:cs="Times New Roman"/>
          <w:color w:val="333333"/>
          <w:sz w:val="24"/>
          <w:szCs w:val="24"/>
          <w:shd w:val="clear" w:color="auto" w:fill="FFFFFF"/>
        </w:rPr>
        <w:t xml:space="preserve"> на </w:t>
      </w:r>
      <w:proofErr w:type="spellStart"/>
      <w:r w:rsidRPr="00875377">
        <w:rPr>
          <w:rFonts w:ascii="Times New Roman" w:hAnsi="Times New Roman" w:cs="Times New Roman"/>
          <w:color w:val="333333"/>
          <w:sz w:val="24"/>
          <w:szCs w:val="24"/>
          <w:shd w:val="clear" w:color="auto" w:fill="FFFFFF"/>
        </w:rPr>
        <w:t>об’єктах</w:t>
      </w:r>
      <w:proofErr w:type="spellEnd"/>
      <w:r w:rsidRPr="00875377">
        <w:rPr>
          <w:rFonts w:ascii="Times New Roman" w:hAnsi="Times New Roman" w:cs="Times New Roman"/>
          <w:color w:val="333333"/>
          <w:sz w:val="24"/>
          <w:szCs w:val="24"/>
          <w:shd w:val="clear" w:color="auto" w:fill="FFFFFF"/>
        </w:rPr>
        <w:t xml:space="preserve"> з </w:t>
      </w:r>
      <w:proofErr w:type="spellStart"/>
      <w:r w:rsidRPr="00875377">
        <w:rPr>
          <w:rFonts w:ascii="Times New Roman" w:hAnsi="Times New Roman" w:cs="Times New Roman"/>
          <w:color w:val="333333"/>
          <w:sz w:val="24"/>
          <w:szCs w:val="24"/>
          <w:shd w:val="clear" w:color="auto" w:fill="FFFFFF"/>
        </w:rPr>
        <w:t>незначними</w:t>
      </w:r>
      <w:proofErr w:type="spellEnd"/>
      <w:r w:rsidRPr="00875377">
        <w:rPr>
          <w:rFonts w:ascii="Times New Roman" w:hAnsi="Times New Roman" w:cs="Times New Roman"/>
          <w:color w:val="333333"/>
          <w:sz w:val="24"/>
          <w:szCs w:val="24"/>
          <w:shd w:val="clear" w:color="auto" w:fill="FFFFFF"/>
        </w:rPr>
        <w:t xml:space="preserve"> </w:t>
      </w:r>
      <w:proofErr w:type="spellStart"/>
      <w:r w:rsidRPr="00875377">
        <w:rPr>
          <w:rFonts w:ascii="Times New Roman" w:hAnsi="Times New Roman" w:cs="Times New Roman"/>
          <w:color w:val="333333"/>
          <w:sz w:val="24"/>
          <w:szCs w:val="24"/>
          <w:shd w:val="clear" w:color="auto" w:fill="FFFFFF"/>
        </w:rPr>
        <w:t>наслідками</w:t>
      </w:r>
      <w:proofErr w:type="spellEnd"/>
      <w:r w:rsidRPr="00875377">
        <w:rPr>
          <w:rFonts w:ascii="Times New Roman" w:hAnsi="Times New Roman" w:cs="Times New Roman"/>
          <w:color w:val="333333"/>
          <w:sz w:val="24"/>
          <w:szCs w:val="24"/>
          <w:shd w:val="clear" w:color="auto" w:fill="FFFFFF"/>
        </w:rPr>
        <w:t xml:space="preserve"> (СС1)</w:t>
      </w:r>
      <w:r w:rsidR="00F74EF3">
        <w:rPr>
          <w:rFonts w:ascii="Times New Roman" w:hAnsi="Times New Roman" w:cs="Times New Roman"/>
          <w:color w:val="333333"/>
          <w:sz w:val="24"/>
          <w:szCs w:val="24"/>
          <w:shd w:val="clear" w:color="auto" w:fill="FFFFFF"/>
          <w:lang w:val="uk-UA"/>
        </w:rPr>
        <w:t>»</w:t>
      </w:r>
      <w:r w:rsidR="00090078">
        <w:rPr>
          <w:rFonts w:ascii="Times New Roman" w:hAnsi="Times New Roman" w:cs="Times New Roman"/>
          <w:color w:val="333333"/>
          <w:sz w:val="24"/>
          <w:szCs w:val="24"/>
          <w:shd w:val="clear" w:color="auto" w:fill="FFFFFF"/>
          <w:lang w:val="uk-UA"/>
        </w:rPr>
        <w:t>;</w:t>
      </w:r>
    </w:p>
    <w:p w14:paraId="71FE0492" w14:textId="77777777" w:rsidR="0022195B" w:rsidRPr="00875377" w:rsidRDefault="0022195B" w:rsidP="00F74EF3">
      <w:pPr>
        <w:pStyle w:val="a3"/>
        <w:numPr>
          <w:ilvl w:val="0"/>
          <w:numId w:val="5"/>
        </w:numPr>
        <w:spacing w:after="0"/>
        <w:ind w:left="426" w:firstLine="0"/>
        <w:jc w:val="both"/>
        <w:rPr>
          <w:rFonts w:ascii="Times New Roman" w:hAnsi="Times New Roman" w:cs="Times New Roman"/>
          <w:sz w:val="24"/>
          <w:szCs w:val="24"/>
          <w:lang w:val="uk-UA"/>
        </w:rPr>
      </w:pPr>
      <w:r w:rsidRPr="00875377">
        <w:rPr>
          <w:rFonts w:ascii="Times New Roman" w:hAnsi="Times New Roman" w:cs="Times New Roman"/>
          <w:color w:val="333333"/>
          <w:sz w:val="24"/>
          <w:szCs w:val="24"/>
          <w:shd w:val="clear" w:color="auto" w:fill="FFFFFF"/>
          <w:lang w:val="uk-UA"/>
        </w:rPr>
        <w:t xml:space="preserve">01186 </w:t>
      </w:r>
      <w:r w:rsidR="00F74EF3">
        <w:rPr>
          <w:rFonts w:ascii="Times New Roman" w:hAnsi="Times New Roman" w:cs="Times New Roman"/>
          <w:color w:val="333333"/>
          <w:sz w:val="24"/>
          <w:szCs w:val="24"/>
          <w:shd w:val="clear" w:color="auto" w:fill="FFFFFF"/>
          <w:lang w:val="uk-UA"/>
        </w:rPr>
        <w:t>«</w:t>
      </w:r>
      <w:r w:rsidRPr="00875377">
        <w:rPr>
          <w:rFonts w:ascii="Times New Roman" w:hAnsi="Times New Roman" w:cs="Times New Roman"/>
          <w:color w:val="333333"/>
          <w:sz w:val="24"/>
          <w:szCs w:val="24"/>
          <w:shd w:val="clear" w:color="auto" w:fill="FFFFFF"/>
          <w:lang w:val="uk-UA"/>
        </w:rPr>
        <w:t>Внесення змін до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w:t>
      </w:r>
      <w:r w:rsidRPr="00875377">
        <w:rPr>
          <w:rFonts w:ascii="Times New Roman" w:hAnsi="Times New Roman" w:cs="Times New Roman"/>
          <w:color w:val="333333"/>
          <w:sz w:val="24"/>
          <w:szCs w:val="24"/>
          <w:shd w:val="clear" w:color="auto" w:fill="FFFFFF"/>
        </w:rPr>
        <w:t> </w:t>
      </w:r>
      <w:hyperlink r:id="rId6" w:tgtFrame="_blank" w:history="1">
        <w:r w:rsidRPr="00875377">
          <w:rPr>
            <w:rFonts w:ascii="Times New Roman" w:hAnsi="Times New Roman" w:cs="Times New Roman"/>
            <w:color w:val="000000" w:themeColor="text1"/>
            <w:sz w:val="24"/>
            <w:szCs w:val="24"/>
            <w:shd w:val="clear" w:color="auto" w:fill="FFFFFF"/>
            <w:lang w:val="uk-UA"/>
          </w:rPr>
          <w:t>Закону України</w:t>
        </w:r>
      </w:hyperlink>
      <w:r w:rsidRPr="00875377">
        <w:rPr>
          <w:rFonts w:ascii="Times New Roman" w:hAnsi="Times New Roman" w:cs="Times New Roman"/>
          <w:color w:val="000000" w:themeColor="text1"/>
          <w:sz w:val="24"/>
          <w:szCs w:val="24"/>
          <w:shd w:val="clear" w:color="auto" w:fill="FFFFFF"/>
        </w:rPr>
        <w:t> </w:t>
      </w:r>
      <w:r w:rsidR="00875377">
        <w:rPr>
          <w:rFonts w:ascii="Times New Roman" w:hAnsi="Times New Roman" w:cs="Times New Roman"/>
          <w:color w:val="333333"/>
          <w:sz w:val="24"/>
          <w:szCs w:val="24"/>
          <w:shd w:val="clear" w:color="auto" w:fill="FFFFFF"/>
          <w:lang w:val="uk-UA"/>
        </w:rPr>
        <w:t>«Про державну таємницю»</w:t>
      </w:r>
      <w:r w:rsidRPr="00875377">
        <w:rPr>
          <w:rFonts w:ascii="Times New Roman" w:hAnsi="Times New Roman" w:cs="Times New Roman"/>
          <w:color w:val="333333"/>
          <w:sz w:val="24"/>
          <w:szCs w:val="24"/>
          <w:shd w:val="clear" w:color="auto" w:fill="FFFFFF"/>
          <w:lang w:val="uk-UA"/>
        </w:rPr>
        <w:t>)</w:t>
      </w:r>
      <w:r w:rsidR="00F74EF3">
        <w:rPr>
          <w:rFonts w:ascii="Times New Roman" w:hAnsi="Times New Roman" w:cs="Times New Roman"/>
          <w:color w:val="333333"/>
          <w:sz w:val="24"/>
          <w:szCs w:val="24"/>
          <w:shd w:val="clear" w:color="auto" w:fill="FFFFFF"/>
          <w:lang w:val="uk-UA"/>
        </w:rPr>
        <w:t>»</w:t>
      </w:r>
      <w:r w:rsidR="00090078">
        <w:rPr>
          <w:rFonts w:ascii="Times New Roman" w:hAnsi="Times New Roman" w:cs="Times New Roman"/>
          <w:color w:val="333333"/>
          <w:sz w:val="24"/>
          <w:szCs w:val="24"/>
          <w:shd w:val="clear" w:color="auto" w:fill="FFFFFF"/>
          <w:lang w:val="uk-UA"/>
        </w:rPr>
        <w:t>;</w:t>
      </w:r>
    </w:p>
    <w:p w14:paraId="3902547F" w14:textId="77777777" w:rsidR="00EF459D" w:rsidRPr="00875377" w:rsidRDefault="009E5C50" w:rsidP="00F74EF3">
      <w:pPr>
        <w:pStyle w:val="a5"/>
        <w:numPr>
          <w:ilvl w:val="0"/>
          <w:numId w:val="5"/>
        </w:numPr>
        <w:spacing w:before="0" w:line="228" w:lineRule="auto"/>
        <w:ind w:left="426" w:firstLine="0"/>
        <w:jc w:val="both"/>
        <w:rPr>
          <w:rFonts w:ascii="Times New Roman" w:hAnsi="Times New Roman"/>
          <w:sz w:val="24"/>
          <w:szCs w:val="24"/>
        </w:rPr>
      </w:pPr>
      <w:r w:rsidRPr="00875377">
        <w:rPr>
          <w:rFonts w:ascii="Times New Roman" w:hAnsi="Times New Roman"/>
          <w:sz w:val="24"/>
          <w:szCs w:val="24"/>
        </w:rPr>
        <w:t>01208</w:t>
      </w:r>
      <w:r w:rsidR="00EF459D" w:rsidRPr="00875377">
        <w:rPr>
          <w:rFonts w:ascii="Times New Roman" w:hAnsi="Times New Roman"/>
          <w:sz w:val="24"/>
          <w:szCs w:val="24"/>
        </w:rPr>
        <w:t xml:space="preserve"> </w:t>
      </w:r>
      <w:r w:rsidR="00F74EF3">
        <w:rPr>
          <w:rFonts w:ascii="Times New Roman" w:hAnsi="Times New Roman"/>
          <w:sz w:val="24"/>
          <w:szCs w:val="24"/>
        </w:rPr>
        <w:t>«</w:t>
      </w:r>
      <w:r w:rsidR="00EF459D" w:rsidRPr="00875377">
        <w:rPr>
          <w:rFonts w:ascii="Times New Roman" w:hAnsi="Times New Roman"/>
          <w:color w:val="333333"/>
          <w:sz w:val="24"/>
          <w:szCs w:val="24"/>
          <w:shd w:val="clear" w:color="auto" w:fill="FFFFFF"/>
        </w:rPr>
        <w:t>Внесення до Реєстру будівельної діяльності інформації, зазначеної у повідомленні про початок виконання будівельних робіт на об’єктах з незначними наслідками (СС1)</w:t>
      </w:r>
      <w:r w:rsidR="00F74EF3">
        <w:rPr>
          <w:rFonts w:ascii="Times New Roman" w:hAnsi="Times New Roman"/>
          <w:color w:val="333333"/>
          <w:sz w:val="24"/>
          <w:szCs w:val="24"/>
          <w:shd w:val="clear" w:color="auto" w:fill="FFFFFF"/>
        </w:rPr>
        <w:t>»</w:t>
      </w:r>
      <w:r w:rsidR="00090078">
        <w:rPr>
          <w:rFonts w:ascii="Times New Roman" w:hAnsi="Times New Roman"/>
          <w:sz w:val="24"/>
          <w:szCs w:val="24"/>
        </w:rPr>
        <w:t>;</w:t>
      </w:r>
      <w:r w:rsidRPr="00875377">
        <w:rPr>
          <w:rFonts w:ascii="Times New Roman" w:hAnsi="Times New Roman"/>
          <w:sz w:val="24"/>
          <w:szCs w:val="24"/>
        </w:rPr>
        <w:t xml:space="preserve"> </w:t>
      </w:r>
    </w:p>
    <w:p w14:paraId="2970557E" w14:textId="77777777" w:rsidR="00EF459D" w:rsidRPr="00875377" w:rsidRDefault="009E5C50" w:rsidP="00F74EF3">
      <w:pPr>
        <w:pStyle w:val="a5"/>
        <w:numPr>
          <w:ilvl w:val="0"/>
          <w:numId w:val="5"/>
        </w:numPr>
        <w:spacing w:before="0" w:line="228" w:lineRule="auto"/>
        <w:ind w:left="426" w:firstLine="0"/>
        <w:jc w:val="both"/>
        <w:rPr>
          <w:rFonts w:ascii="Times New Roman" w:hAnsi="Times New Roman"/>
          <w:sz w:val="24"/>
          <w:szCs w:val="24"/>
        </w:rPr>
      </w:pPr>
      <w:r w:rsidRPr="00875377">
        <w:rPr>
          <w:rFonts w:ascii="Times New Roman" w:hAnsi="Times New Roman"/>
          <w:sz w:val="24"/>
          <w:szCs w:val="24"/>
        </w:rPr>
        <w:t>01209</w:t>
      </w:r>
      <w:r w:rsidR="00EF459D" w:rsidRPr="00875377">
        <w:rPr>
          <w:rFonts w:ascii="Times New Roman" w:hAnsi="Times New Roman"/>
          <w:sz w:val="24"/>
          <w:szCs w:val="24"/>
        </w:rPr>
        <w:t xml:space="preserve"> </w:t>
      </w:r>
      <w:r w:rsidR="00F74EF3">
        <w:rPr>
          <w:rFonts w:ascii="Times New Roman" w:hAnsi="Times New Roman"/>
          <w:sz w:val="24"/>
          <w:szCs w:val="24"/>
        </w:rPr>
        <w:t>«</w:t>
      </w:r>
      <w:r w:rsidR="00EF459D" w:rsidRPr="00875377">
        <w:rPr>
          <w:rFonts w:ascii="Times New Roman" w:hAnsi="Times New Roman"/>
          <w:color w:val="333333"/>
          <w:sz w:val="24"/>
          <w:szCs w:val="24"/>
          <w:shd w:val="clear" w:color="auto" w:fill="FFFFFF"/>
        </w:rPr>
        <w:t xml:space="preserve">Внесення до Реєстру будівельної діяльності інформації, зазначеної у повідомленні про зміну даних у   поданому повідомленні про початок виконання </w:t>
      </w:r>
      <w:r w:rsidR="00EF459D" w:rsidRPr="00875377">
        <w:rPr>
          <w:rFonts w:ascii="Times New Roman" w:hAnsi="Times New Roman"/>
          <w:color w:val="333333"/>
          <w:sz w:val="24"/>
          <w:szCs w:val="24"/>
          <w:shd w:val="clear" w:color="auto" w:fill="FFFFFF"/>
        </w:rPr>
        <w:lastRenderedPageBreak/>
        <w:t>будівельних робіт на об’єктах з незначними наслідками (СС1) (зміна відомостей про початок виконання будівельних робіт/виправлення технічної помилки)</w:t>
      </w:r>
      <w:r w:rsidR="00F74EF3">
        <w:rPr>
          <w:rFonts w:ascii="Times New Roman" w:hAnsi="Times New Roman"/>
          <w:color w:val="333333"/>
          <w:sz w:val="24"/>
          <w:szCs w:val="24"/>
          <w:shd w:val="clear" w:color="auto" w:fill="FFFFFF"/>
        </w:rPr>
        <w:t>»</w:t>
      </w:r>
      <w:r w:rsidR="00090078">
        <w:rPr>
          <w:rFonts w:ascii="Times New Roman" w:hAnsi="Times New Roman"/>
          <w:sz w:val="24"/>
          <w:szCs w:val="24"/>
        </w:rPr>
        <w:t>;</w:t>
      </w:r>
    </w:p>
    <w:p w14:paraId="558C95F1" w14:textId="77777777" w:rsidR="00EF459D" w:rsidRPr="00875377" w:rsidRDefault="009E5C50" w:rsidP="00F74EF3">
      <w:pPr>
        <w:pStyle w:val="a5"/>
        <w:numPr>
          <w:ilvl w:val="0"/>
          <w:numId w:val="5"/>
        </w:numPr>
        <w:spacing w:before="0" w:line="228" w:lineRule="auto"/>
        <w:ind w:left="426" w:firstLine="0"/>
        <w:jc w:val="both"/>
        <w:rPr>
          <w:rFonts w:ascii="Times New Roman" w:hAnsi="Times New Roman"/>
          <w:sz w:val="24"/>
          <w:szCs w:val="24"/>
        </w:rPr>
      </w:pPr>
      <w:r w:rsidRPr="00875377">
        <w:rPr>
          <w:rFonts w:ascii="Times New Roman" w:hAnsi="Times New Roman"/>
          <w:sz w:val="24"/>
          <w:szCs w:val="24"/>
        </w:rPr>
        <w:t>01218</w:t>
      </w:r>
      <w:r w:rsidR="00EF459D" w:rsidRPr="00875377">
        <w:rPr>
          <w:rFonts w:ascii="Times New Roman" w:hAnsi="Times New Roman"/>
          <w:sz w:val="24"/>
          <w:szCs w:val="24"/>
        </w:rPr>
        <w:t xml:space="preserve"> </w:t>
      </w:r>
      <w:r w:rsidR="00F74EF3">
        <w:rPr>
          <w:rFonts w:ascii="Times New Roman" w:hAnsi="Times New Roman"/>
          <w:sz w:val="24"/>
          <w:szCs w:val="24"/>
        </w:rPr>
        <w:t>«</w:t>
      </w:r>
      <w:r w:rsidR="00EF459D" w:rsidRPr="00875377">
        <w:rPr>
          <w:rFonts w:ascii="Times New Roman" w:hAnsi="Times New Roman"/>
          <w:color w:val="333333"/>
          <w:sz w:val="24"/>
          <w:szCs w:val="24"/>
          <w:shd w:val="clear" w:color="auto" w:fill="FFFFFF"/>
        </w:rPr>
        <w:t>Внесення до Реєстру будівельної діяльності інформації, зазначеної у повідомленні про початок виконання будівельних робіт щодо об’єктів, будівництво яких здійснюється на підставі будівельного паспорта</w:t>
      </w:r>
      <w:r w:rsidR="00F74EF3">
        <w:rPr>
          <w:rFonts w:ascii="Times New Roman" w:hAnsi="Times New Roman"/>
          <w:color w:val="333333"/>
          <w:sz w:val="24"/>
          <w:szCs w:val="24"/>
          <w:shd w:val="clear" w:color="auto" w:fill="FFFFFF"/>
        </w:rPr>
        <w:t>»</w:t>
      </w:r>
      <w:r w:rsidR="00090078">
        <w:rPr>
          <w:rFonts w:ascii="Times New Roman" w:hAnsi="Times New Roman"/>
          <w:sz w:val="24"/>
          <w:szCs w:val="24"/>
        </w:rPr>
        <w:t>;</w:t>
      </w:r>
      <w:r w:rsidR="00EF459D" w:rsidRPr="00875377">
        <w:rPr>
          <w:rFonts w:ascii="Times New Roman" w:hAnsi="Times New Roman"/>
          <w:sz w:val="24"/>
          <w:szCs w:val="24"/>
        </w:rPr>
        <w:tab/>
      </w:r>
    </w:p>
    <w:p w14:paraId="0D613038" w14:textId="77777777" w:rsidR="00EF459D" w:rsidRPr="00875377" w:rsidRDefault="00EF459D" w:rsidP="00F74EF3">
      <w:pPr>
        <w:pStyle w:val="a5"/>
        <w:numPr>
          <w:ilvl w:val="0"/>
          <w:numId w:val="5"/>
        </w:numPr>
        <w:spacing w:before="0" w:line="228" w:lineRule="auto"/>
        <w:ind w:left="426" w:firstLine="0"/>
        <w:jc w:val="both"/>
        <w:rPr>
          <w:rFonts w:ascii="Times New Roman" w:hAnsi="Times New Roman"/>
          <w:sz w:val="24"/>
          <w:szCs w:val="24"/>
        </w:rPr>
      </w:pPr>
      <w:r w:rsidRPr="00875377">
        <w:rPr>
          <w:rFonts w:ascii="Times New Roman" w:hAnsi="Times New Roman"/>
          <w:sz w:val="24"/>
          <w:szCs w:val="24"/>
        </w:rPr>
        <w:t xml:space="preserve">01219 </w:t>
      </w:r>
      <w:r w:rsidR="00F74EF3">
        <w:rPr>
          <w:rFonts w:ascii="Times New Roman" w:hAnsi="Times New Roman"/>
          <w:sz w:val="24"/>
          <w:szCs w:val="24"/>
        </w:rPr>
        <w:t>«</w:t>
      </w:r>
      <w:r w:rsidRPr="00875377">
        <w:rPr>
          <w:rFonts w:ascii="Times New Roman" w:hAnsi="Times New Roman"/>
          <w:sz w:val="24"/>
          <w:szCs w:val="24"/>
        </w:rPr>
        <w:t>Внесення до Реєстру будівельної діяльності інформації, зазначеної у повідомленні про зміну даних у поданому повідомленні про початок виконання будівельних робіт щодо об’єктів, будівництво яких здійснюється на підставі будівельного паспорта (зміна відомостей про початок виконання будівельних робіт/виправлення технічної помилки)</w:t>
      </w:r>
      <w:r w:rsidR="00F74EF3">
        <w:rPr>
          <w:rFonts w:ascii="Times New Roman" w:hAnsi="Times New Roman"/>
          <w:sz w:val="24"/>
          <w:szCs w:val="24"/>
        </w:rPr>
        <w:t>»</w:t>
      </w:r>
      <w:r w:rsidR="00090078">
        <w:rPr>
          <w:rFonts w:ascii="Times New Roman" w:hAnsi="Times New Roman"/>
          <w:sz w:val="24"/>
          <w:szCs w:val="24"/>
        </w:rPr>
        <w:t>;</w:t>
      </w:r>
    </w:p>
    <w:p w14:paraId="64839CDF" w14:textId="77777777" w:rsidR="00EF459D" w:rsidRPr="00875377" w:rsidRDefault="009E5C50" w:rsidP="00F74EF3">
      <w:pPr>
        <w:pStyle w:val="a5"/>
        <w:numPr>
          <w:ilvl w:val="0"/>
          <w:numId w:val="5"/>
        </w:numPr>
        <w:spacing w:before="0" w:line="228" w:lineRule="auto"/>
        <w:ind w:left="426" w:firstLine="0"/>
        <w:jc w:val="both"/>
        <w:rPr>
          <w:rFonts w:ascii="Times New Roman" w:hAnsi="Times New Roman"/>
          <w:sz w:val="24"/>
          <w:szCs w:val="24"/>
        </w:rPr>
      </w:pPr>
      <w:r w:rsidRPr="00875377">
        <w:rPr>
          <w:rFonts w:ascii="Times New Roman" w:hAnsi="Times New Roman"/>
          <w:sz w:val="24"/>
          <w:szCs w:val="24"/>
        </w:rPr>
        <w:t>01189</w:t>
      </w:r>
      <w:r w:rsidR="00EF459D" w:rsidRPr="00875377">
        <w:rPr>
          <w:rFonts w:ascii="Times New Roman" w:hAnsi="Times New Roman"/>
          <w:sz w:val="24"/>
          <w:szCs w:val="24"/>
        </w:rPr>
        <w:t xml:space="preserve"> </w:t>
      </w:r>
      <w:r w:rsidR="00F74EF3">
        <w:rPr>
          <w:rFonts w:ascii="Times New Roman" w:hAnsi="Times New Roman"/>
          <w:sz w:val="24"/>
          <w:szCs w:val="24"/>
        </w:rPr>
        <w:t>«</w:t>
      </w:r>
      <w:r w:rsidR="00EF459D" w:rsidRPr="00875377">
        <w:rPr>
          <w:rFonts w:ascii="Times New Roman" w:hAnsi="Times New Roman"/>
          <w:color w:val="333333"/>
          <w:sz w:val="24"/>
          <w:szCs w:val="24"/>
          <w:shd w:val="clear" w:color="auto" w:fill="FFFFFF"/>
        </w:rPr>
        <w:t>Внесення до Реєстру будівельної діяльності інформації, зазначеної у повідомленні про зміну даних у зареєстрованій в установленому порядку декларації про початок виконання підготовчих робі</w:t>
      </w:r>
      <w:r w:rsidR="002124BF">
        <w:rPr>
          <w:rFonts w:ascii="Times New Roman" w:hAnsi="Times New Roman"/>
          <w:color w:val="333333"/>
          <w:sz w:val="24"/>
          <w:szCs w:val="24"/>
          <w:shd w:val="clear" w:color="auto" w:fill="FFFFFF"/>
        </w:rPr>
        <w:t>т</w:t>
      </w:r>
      <w:r w:rsidR="00F74EF3">
        <w:rPr>
          <w:rFonts w:ascii="Times New Roman" w:hAnsi="Times New Roman"/>
          <w:color w:val="333333"/>
          <w:sz w:val="24"/>
          <w:szCs w:val="24"/>
          <w:shd w:val="clear" w:color="auto" w:fill="FFFFFF"/>
        </w:rPr>
        <w:t>»</w:t>
      </w:r>
      <w:r w:rsidR="002124BF">
        <w:rPr>
          <w:rFonts w:ascii="Times New Roman" w:hAnsi="Times New Roman"/>
          <w:sz w:val="24"/>
          <w:szCs w:val="24"/>
        </w:rPr>
        <w:t>;</w:t>
      </w:r>
    </w:p>
    <w:p w14:paraId="2826109F" w14:textId="77777777" w:rsidR="00875377" w:rsidRPr="00875377" w:rsidRDefault="00EF459D" w:rsidP="00F74EF3">
      <w:pPr>
        <w:pStyle w:val="a5"/>
        <w:numPr>
          <w:ilvl w:val="1"/>
          <w:numId w:val="6"/>
        </w:numPr>
        <w:spacing w:before="0" w:line="228" w:lineRule="auto"/>
        <w:ind w:left="426" w:firstLine="0"/>
        <w:jc w:val="both"/>
        <w:rPr>
          <w:rFonts w:ascii="Times New Roman" w:hAnsi="Times New Roman"/>
          <w:sz w:val="24"/>
          <w:szCs w:val="24"/>
        </w:rPr>
      </w:pPr>
      <w:r w:rsidRPr="00875377">
        <w:rPr>
          <w:rFonts w:ascii="Times New Roman" w:hAnsi="Times New Roman"/>
          <w:sz w:val="24"/>
          <w:szCs w:val="24"/>
        </w:rPr>
        <w:t>01902</w:t>
      </w:r>
      <w:r w:rsidRPr="00875377">
        <w:rPr>
          <w:rFonts w:ascii="Times New Roman" w:hAnsi="Times New Roman"/>
          <w:sz w:val="24"/>
          <w:szCs w:val="24"/>
        </w:rPr>
        <w:tab/>
      </w:r>
      <w:r w:rsidR="00090078">
        <w:rPr>
          <w:rFonts w:ascii="Times New Roman" w:hAnsi="Times New Roman"/>
          <w:sz w:val="24"/>
          <w:szCs w:val="24"/>
        </w:rPr>
        <w:t>«</w:t>
      </w:r>
      <w:r w:rsidRPr="00875377">
        <w:rPr>
          <w:rFonts w:ascii="Times New Roman" w:hAnsi="Times New Roman"/>
          <w:sz w:val="24"/>
          <w:szCs w:val="24"/>
        </w:rPr>
        <w:t>Внесення до Реєстру будівельної діяльності інформації, зазначеної у повідомленні про зміну даних у зареєстрованій в установленому порядку декларації про початок виконання будівельних робіт</w:t>
      </w:r>
      <w:r w:rsidR="00090078">
        <w:rPr>
          <w:rFonts w:ascii="Times New Roman" w:hAnsi="Times New Roman"/>
          <w:sz w:val="24"/>
          <w:szCs w:val="24"/>
        </w:rPr>
        <w:t>»;</w:t>
      </w:r>
    </w:p>
    <w:p w14:paraId="57587608" w14:textId="77777777" w:rsidR="00EF459D" w:rsidRPr="00875377" w:rsidRDefault="009E5C50" w:rsidP="00F74EF3">
      <w:pPr>
        <w:pStyle w:val="a5"/>
        <w:numPr>
          <w:ilvl w:val="1"/>
          <w:numId w:val="6"/>
        </w:numPr>
        <w:spacing w:before="0" w:line="228" w:lineRule="auto"/>
        <w:ind w:left="426" w:firstLine="0"/>
        <w:jc w:val="both"/>
        <w:rPr>
          <w:rFonts w:ascii="Times New Roman" w:hAnsi="Times New Roman"/>
          <w:sz w:val="24"/>
          <w:szCs w:val="24"/>
        </w:rPr>
      </w:pPr>
      <w:r w:rsidRPr="00875377">
        <w:rPr>
          <w:rFonts w:ascii="Times New Roman" w:hAnsi="Times New Roman"/>
          <w:sz w:val="24"/>
          <w:szCs w:val="24"/>
        </w:rPr>
        <w:t>00153</w:t>
      </w:r>
      <w:r w:rsidR="00EF459D" w:rsidRPr="00875377">
        <w:rPr>
          <w:rFonts w:ascii="Times New Roman" w:hAnsi="Times New Roman"/>
          <w:sz w:val="24"/>
          <w:szCs w:val="24"/>
        </w:rPr>
        <w:t xml:space="preserve"> </w:t>
      </w:r>
      <w:r w:rsidR="00090078">
        <w:rPr>
          <w:rFonts w:ascii="Times New Roman" w:hAnsi="Times New Roman"/>
          <w:sz w:val="24"/>
          <w:szCs w:val="24"/>
        </w:rPr>
        <w:t>«</w:t>
      </w:r>
      <w:r w:rsidR="00EF459D" w:rsidRPr="00875377">
        <w:rPr>
          <w:rFonts w:ascii="Times New Roman" w:hAnsi="Times New Roman"/>
          <w:sz w:val="24"/>
          <w:szCs w:val="24"/>
        </w:rPr>
        <w:t>Присвоєння адреси об’єкту нерухомого майна</w:t>
      </w:r>
      <w:r w:rsidR="00090078">
        <w:rPr>
          <w:rFonts w:ascii="Times New Roman" w:hAnsi="Times New Roman"/>
          <w:sz w:val="24"/>
          <w:szCs w:val="24"/>
        </w:rPr>
        <w:t>»</w:t>
      </w:r>
      <w:r w:rsidR="00F74EF3">
        <w:rPr>
          <w:rFonts w:ascii="Times New Roman" w:hAnsi="Times New Roman"/>
          <w:sz w:val="24"/>
          <w:szCs w:val="24"/>
        </w:rPr>
        <w:t>;</w:t>
      </w:r>
    </w:p>
    <w:p w14:paraId="77B4FBAD" w14:textId="77777777" w:rsidR="00EF459D" w:rsidRPr="00875377" w:rsidRDefault="009E5C50" w:rsidP="00F74EF3">
      <w:pPr>
        <w:pStyle w:val="a3"/>
        <w:numPr>
          <w:ilvl w:val="0"/>
          <w:numId w:val="7"/>
        </w:numPr>
        <w:spacing w:after="0"/>
        <w:ind w:left="426" w:firstLine="0"/>
        <w:jc w:val="both"/>
        <w:rPr>
          <w:rFonts w:ascii="Times New Roman" w:hAnsi="Times New Roman" w:cs="Times New Roman"/>
          <w:sz w:val="24"/>
          <w:szCs w:val="24"/>
          <w:lang w:val="uk-UA"/>
        </w:rPr>
      </w:pPr>
      <w:r w:rsidRPr="00875377">
        <w:rPr>
          <w:rFonts w:ascii="Times New Roman" w:hAnsi="Times New Roman" w:cs="Times New Roman"/>
          <w:sz w:val="24"/>
          <w:szCs w:val="24"/>
          <w:lang w:val="uk-UA"/>
        </w:rPr>
        <w:t>01240</w:t>
      </w:r>
      <w:r w:rsidR="00EF459D" w:rsidRPr="00875377">
        <w:rPr>
          <w:rFonts w:ascii="Times New Roman" w:hAnsi="Times New Roman" w:cs="Times New Roman"/>
          <w:sz w:val="24"/>
          <w:szCs w:val="24"/>
          <w:lang w:val="uk-UA"/>
        </w:rPr>
        <w:t xml:space="preserve"> </w:t>
      </w:r>
      <w:r w:rsidR="00F74EF3">
        <w:rPr>
          <w:rFonts w:ascii="Times New Roman" w:hAnsi="Times New Roman" w:cs="Times New Roman"/>
          <w:sz w:val="24"/>
          <w:szCs w:val="24"/>
          <w:lang w:val="uk-UA"/>
        </w:rPr>
        <w:t>«</w:t>
      </w:r>
      <w:proofErr w:type="spellStart"/>
      <w:r w:rsidR="00EF459D" w:rsidRPr="00875377">
        <w:rPr>
          <w:rFonts w:ascii="Times New Roman" w:hAnsi="Times New Roman" w:cs="Times New Roman"/>
          <w:sz w:val="24"/>
          <w:szCs w:val="24"/>
        </w:rPr>
        <w:t>Зміна</w:t>
      </w:r>
      <w:proofErr w:type="spellEnd"/>
      <w:r w:rsidR="00EF459D" w:rsidRPr="00875377">
        <w:rPr>
          <w:rFonts w:ascii="Times New Roman" w:hAnsi="Times New Roman" w:cs="Times New Roman"/>
          <w:sz w:val="24"/>
          <w:szCs w:val="24"/>
        </w:rPr>
        <w:t xml:space="preserve"> </w:t>
      </w:r>
      <w:proofErr w:type="spellStart"/>
      <w:r w:rsidR="00EF459D" w:rsidRPr="00875377">
        <w:rPr>
          <w:rFonts w:ascii="Times New Roman" w:hAnsi="Times New Roman" w:cs="Times New Roman"/>
          <w:sz w:val="24"/>
          <w:szCs w:val="24"/>
        </w:rPr>
        <w:t>адреси</w:t>
      </w:r>
      <w:proofErr w:type="spellEnd"/>
      <w:r w:rsidR="00EF459D" w:rsidRPr="00875377">
        <w:rPr>
          <w:rFonts w:ascii="Times New Roman" w:hAnsi="Times New Roman" w:cs="Times New Roman"/>
          <w:sz w:val="24"/>
          <w:szCs w:val="24"/>
        </w:rPr>
        <w:t xml:space="preserve"> </w:t>
      </w:r>
      <w:proofErr w:type="spellStart"/>
      <w:r w:rsidR="00EF459D" w:rsidRPr="00875377">
        <w:rPr>
          <w:rFonts w:ascii="Times New Roman" w:hAnsi="Times New Roman" w:cs="Times New Roman"/>
          <w:sz w:val="24"/>
          <w:szCs w:val="24"/>
        </w:rPr>
        <w:t>об’єкта</w:t>
      </w:r>
      <w:proofErr w:type="spellEnd"/>
      <w:r w:rsidR="00EF459D" w:rsidRPr="00875377">
        <w:rPr>
          <w:rFonts w:ascii="Times New Roman" w:hAnsi="Times New Roman" w:cs="Times New Roman"/>
          <w:sz w:val="24"/>
          <w:szCs w:val="24"/>
        </w:rPr>
        <w:t xml:space="preserve"> </w:t>
      </w:r>
      <w:proofErr w:type="spellStart"/>
      <w:r w:rsidR="00EF459D" w:rsidRPr="00875377">
        <w:rPr>
          <w:rFonts w:ascii="Times New Roman" w:hAnsi="Times New Roman" w:cs="Times New Roman"/>
          <w:sz w:val="24"/>
          <w:szCs w:val="24"/>
        </w:rPr>
        <w:t>нерухомого</w:t>
      </w:r>
      <w:proofErr w:type="spellEnd"/>
      <w:r w:rsidR="00EF459D" w:rsidRPr="00875377">
        <w:rPr>
          <w:rFonts w:ascii="Times New Roman" w:hAnsi="Times New Roman" w:cs="Times New Roman"/>
          <w:sz w:val="24"/>
          <w:szCs w:val="24"/>
        </w:rPr>
        <w:t xml:space="preserve"> майна (для </w:t>
      </w:r>
      <w:proofErr w:type="spellStart"/>
      <w:r w:rsidR="00EF459D" w:rsidRPr="00875377">
        <w:rPr>
          <w:rFonts w:ascii="Times New Roman" w:hAnsi="Times New Roman" w:cs="Times New Roman"/>
          <w:sz w:val="24"/>
          <w:szCs w:val="24"/>
        </w:rPr>
        <w:t>введених</w:t>
      </w:r>
      <w:proofErr w:type="spellEnd"/>
      <w:r w:rsidR="00EF459D" w:rsidRPr="00875377">
        <w:rPr>
          <w:rFonts w:ascii="Times New Roman" w:hAnsi="Times New Roman" w:cs="Times New Roman"/>
          <w:sz w:val="24"/>
          <w:szCs w:val="24"/>
        </w:rPr>
        <w:t xml:space="preserve"> в </w:t>
      </w:r>
      <w:proofErr w:type="spellStart"/>
      <w:r w:rsidR="00EF459D" w:rsidRPr="00875377">
        <w:rPr>
          <w:rFonts w:ascii="Times New Roman" w:hAnsi="Times New Roman" w:cs="Times New Roman"/>
          <w:sz w:val="24"/>
          <w:szCs w:val="24"/>
        </w:rPr>
        <w:t>експлуатацію</w:t>
      </w:r>
      <w:proofErr w:type="spellEnd"/>
      <w:r w:rsidR="00EF459D" w:rsidRPr="00875377">
        <w:rPr>
          <w:rFonts w:ascii="Times New Roman" w:hAnsi="Times New Roman" w:cs="Times New Roman"/>
          <w:sz w:val="24"/>
          <w:szCs w:val="24"/>
        </w:rPr>
        <w:t xml:space="preserve"> </w:t>
      </w:r>
      <w:proofErr w:type="spellStart"/>
      <w:r w:rsidR="00EF459D" w:rsidRPr="00875377">
        <w:rPr>
          <w:rFonts w:ascii="Times New Roman" w:hAnsi="Times New Roman" w:cs="Times New Roman"/>
          <w:sz w:val="24"/>
          <w:szCs w:val="24"/>
        </w:rPr>
        <w:t>об’єктів</w:t>
      </w:r>
      <w:proofErr w:type="spellEnd"/>
      <w:r w:rsidR="00F74EF3">
        <w:rPr>
          <w:rFonts w:ascii="Times New Roman" w:hAnsi="Times New Roman" w:cs="Times New Roman"/>
          <w:sz w:val="24"/>
          <w:szCs w:val="24"/>
          <w:lang w:val="uk-UA"/>
        </w:rPr>
        <w:t>»</w:t>
      </w:r>
      <w:r w:rsidR="00EF459D" w:rsidRPr="00875377">
        <w:rPr>
          <w:rFonts w:ascii="Times New Roman" w:hAnsi="Times New Roman" w:cs="Times New Roman"/>
          <w:sz w:val="24"/>
          <w:szCs w:val="24"/>
        </w:rPr>
        <w:t>)</w:t>
      </w:r>
      <w:r w:rsidR="00F74EF3">
        <w:rPr>
          <w:rFonts w:ascii="Times New Roman" w:hAnsi="Times New Roman" w:cs="Times New Roman"/>
          <w:sz w:val="24"/>
          <w:szCs w:val="24"/>
          <w:lang w:val="uk-UA"/>
        </w:rPr>
        <w:t>;</w:t>
      </w:r>
    </w:p>
    <w:p w14:paraId="752815D4" w14:textId="77777777" w:rsidR="00875377" w:rsidRPr="002B17C3" w:rsidRDefault="009E5C50" w:rsidP="00F74EF3">
      <w:pPr>
        <w:pStyle w:val="a3"/>
        <w:numPr>
          <w:ilvl w:val="1"/>
          <w:numId w:val="6"/>
        </w:numPr>
        <w:spacing w:after="0"/>
        <w:ind w:left="426" w:firstLine="0"/>
        <w:jc w:val="both"/>
        <w:rPr>
          <w:rFonts w:ascii="Times New Roman" w:hAnsi="Times New Roman" w:cs="Times New Roman"/>
          <w:sz w:val="24"/>
          <w:szCs w:val="24"/>
          <w:lang w:val="uk-UA"/>
        </w:rPr>
      </w:pPr>
      <w:r w:rsidRPr="002B17C3">
        <w:rPr>
          <w:rFonts w:ascii="Times New Roman" w:hAnsi="Times New Roman" w:cs="Times New Roman"/>
          <w:sz w:val="24"/>
          <w:szCs w:val="24"/>
          <w:lang w:val="uk-UA"/>
        </w:rPr>
        <w:t>01369</w:t>
      </w:r>
      <w:r w:rsidR="004B3CCF" w:rsidRPr="002B17C3">
        <w:rPr>
          <w:rFonts w:ascii="Times New Roman" w:hAnsi="Times New Roman" w:cs="Times New Roman"/>
          <w:sz w:val="24"/>
          <w:szCs w:val="24"/>
          <w:lang w:val="uk-UA"/>
        </w:rPr>
        <w:t xml:space="preserve"> «Комплексна послуга «</w:t>
      </w:r>
      <w:proofErr w:type="spellStart"/>
      <w:r w:rsidR="004B3CCF" w:rsidRPr="002B17C3">
        <w:rPr>
          <w:rFonts w:ascii="Times New Roman" w:hAnsi="Times New Roman" w:cs="Times New Roman"/>
          <w:sz w:val="24"/>
          <w:szCs w:val="24"/>
          <w:lang w:val="uk-UA"/>
        </w:rPr>
        <w:t>єМалятко</w:t>
      </w:r>
      <w:proofErr w:type="spellEnd"/>
      <w:r w:rsidR="004B3CCF" w:rsidRPr="002B17C3">
        <w:rPr>
          <w:rFonts w:ascii="Times New Roman" w:hAnsi="Times New Roman" w:cs="Times New Roman"/>
          <w:sz w:val="24"/>
          <w:szCs w:val="24"/>
          <w:lang w:val="uk-UA"/>
        </w:rPr>
        <w:t>»</w:t>
      </w:r>
      <w:r w:rsidR="002B17C3">
        <w:rPr>
          <w:rFonts w:ascii="Times New Roman" w:hAnsi="Times New Roman" w:cs="Times New Roman"/>
          <w:sz w:val="24"/>
          <w:szCs w:val="24"/>
          <w:lang w:val="uk-UA"/>
        </w:rPr>
        <w:t>:</w:t>
      </w:r>
    </w:p>
    <w:p w14:paraId="1DDA5B22" w14:textId="77777777" w:rsidR="0022195B" w:rsidRPr="002B17C3" w:rsidRDefault="00875377" w:rsidP="00F74EF3">
      <w:pPr>
        <w:pStyle w:val="a3"/>
        <w:numPr>
          <w:ilvl w:val="0"/>
          <w:numId w:val="8"/>
        </w:numPr>
        <w:spacing w:after="0"/>
        <w:jc w:val="both"/>
        <w:rPr>
          <w:rFonts w:ascii="Times New Roman" w:hAnsi="Times New Roman" w:cs="Times New Roman"/>
          <w:color w:val="333333"/>
          <w:sz w:val="24"/>
          <w:szCs w:val="24"/>
          <w:shd w:val="clear" w:color="auto" w:fill="FFFFFF"/>
          <w:lang w:val="uk-UA"/>
        </w:rPr>
      </w:pPr>
      <w:proofErr w:type="spellStart"/>
      <w:r w:rsidRPr="002B17C3">
        <w:rPr>
          <w:rFonts w:ascii="Times New Roman" w:hAnsi="Times New Roman" w:cs="Times New Roman"/>
          <w:color w:val="333333"/>
          <w:sz w:val="24"/>
          <w:szCs w:val="24"/>
          <w:shd w:val="clear" w:color="auto" w:fill="FFFFFF"/>
        </w:rPr>
        <w:t>державна</w:t>
      </w:r>
      <w:proofErr w:type="spellEnd"/>
      <w:r w:rsidRPr="002B17C3">
        <w:rPr>
          <w:rFonts w:ascii="Times New Roman" w:hAnsi="Times New Roman" w:cs="Times New Roman"/>
          <w:color w:val="333333"/>
          <w:sz w:val="24"/>
          <w:szCs w:val="24"/>
          <w:shd w:val="clear" w:color="auto" w:fill="FFFFFF"/>
        </w:rPr>
        <w:t xml:space="preserve"> </w:t>
      </w:r>
      <w:proofErr w:type="spellStart"/>
      <w:r w:rsidRPr="002B17C3">
        <w:rPr>
          <w:rFonts w:ascii="Times New Roman" w:hAnsi="Times New Roman" w:cs="Times New Roman"/>
          <w:color w:val="333333"/>
          <w:sz w:val="24"/>
          <w:szCs w:val="24"/>
          <w:shd w:val="clear" w:color="auto" w:fill="FFFFFF"/>
        </w:rPr>
        <w:t>реєстрація</w:t>
      </w:r>
      <w:proofErr w:type="spellEnd"/>
      <w:r w:rsidRPr="002B17C3">
        <w:rPr>
          <w:rFonts w:ascii="Times New Roman" w:hAnsi="Times New Roman" w:cs="Times New Roman"/>
          <w:color w:val="333333"/>
          <w:sz w:val="24"/>
          <w:szCs w:val="24"/>
          <w:shd w:val="clear" w:color="auto" w:fill="FFFFFF"/>
        </w:rPr>
        <w:t xml:space="preserve"> </w:t>
      </w:r>
      <w:proofErr w:type="spellStart"/>
      <w:r w:rsidRPr="002B17C3">
        <w:rPr>
          <w:rFonts w:ascii="Times New Roman" w:hAnsi="Times New Roman" w:cs="Times New Roman"/>
          <w:color w:val="333333"/>
          <w:sz w:val="24"/>
          <w:szCs w:val="24"/>
          <w:shd w:val="clear" w:color="auto" w:fill="FFFFFF"/>
        </w:rPr>
        <w:t>народження</w:t>
      </w:r>
      <w:proofErr w:type="spellEnd"/>
      <w:r w:rsidRPr="002B17C3">
        <w:rPr>
          <w:rFonts w:ascii="Times New Roman" w:hAnsi="Times New Roman" w:cs="Times New Roman"/>
          <w:color w:val="333333"/>
          <w:sz w:val="24"/>
          <w:szCs w:val="24"/>
          <w:shd w:val="clear" w:color="auto" w:fill="FFFFFF"/>
        </w:rPr>
        <w:t xml:space="preserve"> та </w:t>
      </w:r>
      <w:proofErr w:type="spellStart"/>
      <w:r w:rsidRPr="002B17C3">
        <w:rPr>
          <w:rFonts w:ascii="Times New Roman" w:hAnsi="Times New Roman" w:cs="Times New Roman"/>
          <w:color w:val="333333"/>
          <w:sz w:val="24"/>
          <w:szCs w:val="24"/>
          <w:shd w:val="clear" w:color="auto" w:fill="FFFFFF"/>
        </w:rPr>
        <w:t>визначення</w:t>
      </w:r>
      <w:proofErr w:type="spellEnd"/>
      <w:r w:rsidRPr="002B17C3">
        <w:rPr>
          <w:rFonts w:ascii="Times New Roman" w:hAnsi="Times New Roman" w:cs="Times New Roman"/>
          <w:color w:val="333333"/>
          <w:sz w:val="24"/>
          <w:szCs w:val="24"/>
          <w:shd w:val="clear" w:color="auto" w:fill="FFFFFF"/>
        </w:rPr>
        <w:t xml:space="preserve"> </w:t>
      </w:r>
      <w:proofErr w:type="spellStart"/>
      <w:r w:rsidRPr="002B17C3">
        <w:rPr>
          <w:rFonts w:ascii="Times New Roman" w:hAnsi="Times New Roman" w:cs="Times New Roman"/>
          <w:color w:val="333333"/>
          <w:sz w:val="24"/>
          <w:szCs w:val="24"/>
          <w:shd w:val="clear" w:color="auto" w:fill="FFFFFF"/>
        </w:rPr>
        <w:t>походження</w:t>
      </w:r>
      <w:proofErr w:type="spellEnd"/>
      <w:r w:rsidRPr="002B17C3">
        <w:rPr>
          <w:rFonts w:ascii="Times New Roman" w:hAnsi="Times New Roman" w:cs="Times New Roman"/>
          <w:color w:val="333333"/>
          <w:sz w:val="24"/>
          <w:szCs w:val="24"/>
          <w:shd w:val="clear" w:color="auto" w:fill="FFFFFF"/>
        </w:rPr>
        <w:t xml:space="preserve"> </w:t>
      </w:r>
      <w:proofErr w:type="spellStart"/>
      <w:r w:rsidRPr="002B17C3">
        <w:rPr>
          <w:rFonts w:ascii="Times New Roman" w:hAnsi="Times New Roman" w:cs="Times New Roman"/>
          <w:color w:val="333333"/>
          <w:sz w:val="24"/>
          <w:szCs w:val="24"/>
          <w:shd w:val="clear" w:color="auto" w:fill="FFFFFF"/>
        </w:rPr>
        <w:t>дитини</w:t>
      </w:r>
      <w:proofErr w:type="spellEnd"/>
      <w:r w:rsidR="00F74EF3">
        <w:rPr>
          <w:rFonts w:ascii="Times New Roman" w:hAnsi="Times New Roman" w:cs="Times New Roman"/>
          <w:color w:val="333333"/>
          <w:sz w:val="24"/>
          <w:szCs w:val="24"/>
          <w:shd w:val="clear" w:color="auto" w:fill="FFFFFF"/>
          <w:lang w:val="uk-UA"/>
        </w:rPr>
        <w:t>;</w:t>
      </w:r>
    </w:p>
    <w:p w14:paraId="5CE6D73B" w14:textId="77777777" w:rsidR="00875377" w:rsidRPr="002B17C3" w:rsidRDefault="00875377" w:rsidP="00F74EF3">
      <w:pPr>
        <w:pStyle w:val="a3"/>
        <w:numPr>
          <w:ilvl w:val="0"/>
          <w:numId w:val="8"/>
        </w:numPr>
        <w:spacing w:after="0"/>
        <w:jc w:val="both"/>
        <w:rPr>
          <w:rFonts w:ascii="Times New Roman" w:hAnsi="Times New Roman" w:cs="Times New Roman"/>
          <w:sz w:val="24"/>
          <w:szCs w:val="24"/>
          <w:lang w:val="uk-UA"/>
        </w:rPr>
      </w:pPr>
      <w:r w:rsidRPr="002B17C3">
        <w:rPr>
          <w:rFonts w:ascii="Times New Roman" w:hAnsi="Times New Roman" w:cs="Times New Roman"/>
          <w:sz w:val="24"/>
          <w:szCs w:val="24"/>
          <w:lang w:val="uk-UA"/>
        </w:rPr>
        <w:t>декларування місця проживання дитини</w:t>
      </w:r>
      <w:r w:rsidR="00F74EF3">
        <w:rPr>
          <w:rFonts w:ascii="Times New Roman" w:hAnsi="Times New Roman" w:cs="Times New Roman"/>
          <w:sz w:val="24"/>
          <w:szCs w:val="24"/>
          <w:lang w:val="uk-UA"/>
        </w:rPr>
        <w:t>;</w:t>
      </w:r>
    </w:p>
    <w:p w14:paraId="1EDBCEE6" w14:textId="77777777" w:rsidR="00875377" w:rsidRPr="002B17C3" w:rsidRDefault="00875377" w:rsidP="00F74EF3">
      <w:pPr>
        <w:pStyle w:val="a3"/>
        <w:numPr>
          <w:ilvl w:val="0"/>
          <w:numId w:val="8"/>
        </w:numPr>
        <w:spacing w:after="0"/>
        <w:jc w:val="both"/>
        <w:rPr>
          <w:rFonts w:ascii="Times New Roman" w:hAnsi="Times New Roman" w:cs="Times New Roman"/>
          <w:sz w:val="24"/>
          <w:szCs w:val="24"/>
          <w:lang w:val="uk-UA"/>
        </w:rPr>
      </w:pPr>
      <w:proofErr w:type="spellStart"/>
      <w:r w:rsidRPr="002B17C3">
        <w:rPr>
          <w:rFonts w:ascii="Times New Roman" w:hAnsi="Times New Roman" w:cs="Times New Roman"/>
          <w:color w:val="333333"/>
          <w:sz w:val="24"/>
          <w:szCs w:val="24"/>
          <w:shd w:val="clear" w:color="auto" w:fill="FFFFFF"/>
        </w:rPr>
        <w:t>призначення</w:t>
      </w:r>
      <w:proofErr w:type="spellEnd"/>
      <w:r w:rsidRPr="002B17C3">
        <w:rPr>
          <w:rFonts w:ascii="Times New Roman" w:hAnsi="Times New Roman" w:cs="Times New Roman"/>
          <w:color w:val="333333"/>
          <w:sz w:val="24"/>
          <w:szCs w:val="24"/>
          <w:shd w:val="clear" w:color="auto" w:fill="FFFFFF"/>
        </w:rPr>
        <w:t xml:space="preserve"> </w:t>
      </w:r>
      <w:proofErr w:type="spellStart"/>
      <w:r w:rsidRPr="002B17C3">
        <w:rPr>
          <w:rFonts w:ascii="Times New Roman" w:hAnsi="Times New Roman" w:cs="Times New Roman"/>
          <w:color w:val="333333"/>
          <w:sz w:val="24"/>
          <w:szCs w:val="24"/>
          <w:shd w:val="clear" w:color="auto" w:fill="FFFFFF"/>
        </w:rPr>
        <w:t>допомоги</w:t>
      </w:r>
      <w:proofErr w:type="spellEnd"/>
      <w:r w:rsidRPr="002B17C3">
        <w:rPr>
          <w:rFonts w:ascii="Times New Roman" w:hAnsi="Times New Roman" w:cs="Times New Roman"/>
          <w:color w:val="333333"/>
          <w:sz w:val="24"/>
          <w:szCs w:val="24"/>
          <w:shd w:val="clear" w:color="auto" w:fill="FFFFFF"/>
        </w:rPr>
        <w:t xml:space="preserve"> при </w:t>
      </w:r>
      <w:proofErr w:type="spellStart"/>
      <w:r w:rsidRPr="002B17C3">
        <w:rPr>
          <w:rFonts w:ascii="Times New Roman" w:hAnsi="Times New Roman" w:cs="Times New Roman"/>
          <w:color w:val="333333"/>
          <w:sz w:val="24"/>
          <w:szCs w:val="24"/>
          <w:shd w:val="clear" w:color="auto" w:fill="FFFFFF"/>
        </w:rPr>
        <w:t>народженні</w:t>
      </w:r>
      <w:proofErr w:type="spellEnd"/>
      <w:r w:rsidRPr="002B17C3">
        <w:rPr>
          <w:rFonts w:ascii="Times New Roman" w:hAnsi="Times New Roman" w:cs="Times New Roman"/>
          <w:color w:val="333333"/>
          <w:sz w:val="24"/>
          <w:szCs w:val="24"/>
          <w:shd w:val="clear" w:color="auto" w:fill="FFFFFF"/>
        </w:rPr>
        <w:t xml:space="preserve"> </w:t>
      </w:r>
      <w:proofErr w:type="spellStart"/>
      <w:r w:rsidRPr="002B17C3">
        <w:rPr>
          <w:rFonts w:ascii="Times New Roman" w:hAnsi="Times New Roman" w:cs="Times New Roman"/>
          <w:color w:val="333333"/>
          <w:sz w:val="24"/>
          <w:szCs w:val="24"/>
          <w:shd w:val="clear" w:color="auto" w:fill="FFFFFF"/>
        </w:rPr>
        <w:t>дитини</w:t>
      </w:r>
      <w:proofErr w:type="spellEnd"/>
      <w:r w:rsidR="00F74EF3">
        <w:rPr>
          <w:rFonts w:ascii="Times New Roman" w:hAnsi="Times New Roman" w:cs="Times New Roman"/>
          <w:color w:val="333333"/>
          <w:sz w:val="24"/>
          <w:szCs w:val="24"/>
          <w:shd w:val="clear" w:color="auto" w:fill="FFFFFF"/>
          <w:lang w:val="uk-UA"/>
        </w:rPr>
        <w:t>;</w:t>
      </w:r>
    </w:p>
    <w:p w14:paraId="719D0693" w14:textId="77777777" w:rsidR="001959DC" w:rsidRPr="002B17C3" w:rsidRDefault="001959DC" w:rsidP="00F74EF3">
      <w:pPr>
        <w:pStyle w:val="a3"/>
        <w:numPr>
          <w:ilvl w:val="0"/>
          <w:numId w:val="8"/>
        </w:numPr>
        <w:spacing w:after="0"/>
        <w:jc w:val="both"/>
        <w:rPr>
          <w:rFonts w:ascii="Times New Roman" w:hAnsi="Times New Roman" w:cs="Times New Roman"/>
          <w:sz w:val="24"/>
          <w:szCs w:val="24"/>
          <w:lang w:val="uk-UA"/>
        </w:rPr>
      </w:pPr>
      <w:r w:rsidRPr="002B17C3">
        <w:rPr>
          <w:rFonts w:ascii="Times New Roman" w:hAnsi="Times New Roman" w:cs="Times New Roman"/>
          <w:color w:val="333333"/>
          <w:sz w:val="24"/>
          <w:szCs w:val="24"/>
          <w:shd w:val="clear" w:color="auto" w:fill="FFFFFF"/>
        </w:rPr>
        <w:t xml:space="preserve"> </w:t>
      </w:r>
      <w:proofErr w:type="spellStart"/>
      <w:r w:rsidRPr="002B17C3">
        <w:rPr>
          <w:rFonts w:ascii="Times New Roman" w:hAnsi="Times New Roman" w:cs="Times New Roman"/>
          <w:color w:val="333333"/>
          <w:sz w:val="24"/>
          <w:szCs w:val="24"/>
          <w:shd w:val="clear" w:color="auto" w:fill="FFFFFF"/>
        </w:rPr>
        <w:t>внесення</w:t>
      </w:r>
      <w:proofErr w:type="spellEnd"/>
      <w:r w:rsidRPr="002B17C3">
        <w:rPr>
          <w:rFonts w:ascii="Times New Roman" w:hAnsi="Times New Roman" w:cs="Times New Roman"/>
          <w:color w:val="333333"/>
          <w:sz w:val="24"/>
          <w:szCs w:val="24"/>
          <w:shd w:val="clear" w:color="auto" w:fill="FFFFFF"/>
        </w:rPr>
        <w:t xml:space="preserve"> </w:t>
      </w:r>
      <w:proofErr w:type="spellStart"/>
      <w:r w:rsidRPr="002B17C3">
        <w:rPr>
          <w:rFonts w:ascii="Times New Roman" w:hAnsi="Times New Roman" w:cs="Times New Roman"/>
          <w:color w:val="333333"/>
          <w:sz w:val="24"/>
          <w:szCs w:val="24"/>
          <w:shd w:val="clear" w:color="auto" w:fill="FFFFFF"/>
        </w:rPr>
        <w:t>відомостей</w:t>
      </w:r>
      <w:proofErr w:type="spellEnd"/>
      <w:r w:rsidRPr="002B17C3">
        <w:rPr>
          <w:rFonts w:ascii="Times New Roman" w:hAnsi="Times New Roman" w:cs="Times New Roman"/>
          <w:color w:val="333333"/>
          <w:sz w:val="24"/>
          <w:szCs w:val="24"/>
          <w:shd w:val="clear" w:color="auto" w:fill="FFFFFF"/>
        </w:rPr>
        <w:t xml:space="preserve"> про </w:t>
      </w:r>
      <w:proofErr w:type="spellStart"/>
      <w:r w:rsidRPr="002B17C3">
        <w:rPr>
          <w:rFonts w:ascii="Times New Roman" w:hAnsi="Times New Roman" w:cs="Times New Roman"/>
          <w:color w:val="333333"/>
          <w:sz w:val="24"/>
          <w:szCs w:val="24"/>
          <w:shd w:val="clear" w:color="auto" w:fill="FFFFFF"/>
        </w:rPr>
        <w:t>дитину</w:t>
      </w:r>
      <w:proofErr w:type="spellEnd"/>
      <w:r w:rsidRPr="002B17C3">
        <w:rPr>
          <w:rFonts w:ascii="Times New Roman" w:hAnsi="Times New Roman" w:cs="Times New Roman"/>
          <w:color w:val="333333"/>
          <w:sz w:val="24"/>
          <w:szCs w:val="24"/>
          <w:shd w:val="clear" w:color="auto" w:fill="FFFFFF"/>
        </w:rPr>
        <w:t xml:space="preserve"> до </w:t>
      </w:r>
      <w:proofErr w:type="spellStart"/>
      <w:r w:rsidRPr="002B17C3">
        <w:rPr>
          <w:rFonts w:ascii="Times New Roman" w:hAnsi="Times New Roman" w:cs="Times New Roman"/>
          <w:color w:val="333333"/>
          <w:sz w:val="24"/>
          <w:szCs w:val="24"/>
          <w:shd w:val="clear" w:color="auto" w:fill="FFFFFF"/>
        </w:rPr>
        <w:t>Реєстру</w:t>
      </w:r>
      <w:proofErr w:type="spellEnd"/>
      <w:r w:rsidRPr="002B17C3">
        <w:rPr>
          <w:rFonts w:ascii="Times New Roman" w:hAnsi="Times New Roman" w:cs="Times New Roman"/>
          <w:color w:val="333333"/>
          <w:sz w:val="24"/>
          <w:szCs w:val="24"/>
          <w:shd w:val="clear" w:color="auto" w:fill="FFFFFF"/>
        </w:rPr>
        <w:t xml:space="preserve"> </w:t>
      </w:r>
      <w:proofErr w:type="spellStart"/>
      <w:r w:rsidRPr="002B17C3">
        <w:rPr>
          <w:rFonts w:ascii="Times New Roman" w:hAnsi="Times New Roman" w:cs="Times New Roman"/>
          <w:color w:val="333333"/>
          <w:sz w:val="24"/>
          <w:szCs w:val="24"/>
          <w:shd w:val="clear" w:color="auto" w:fill="FFFFFF"/>
        </w:rPr>
        <w:t>пацієнтів</w:t>
      </w:r>
      <w:proofErr w:type="spellEnd"/>
      <w:r w:rsidRPr="002B17C3">
        <w:rPr>
          <w:rFonts w:ascii="Times New Roman" w:hAnsi="Times New Roman" w:cs="Times New Roman"/>
          <w:color w:val="333333"/>
          <w:sz w:val="24"/>
          <w:szCs w:val="24"/>
          <w:shd w:val="clear" w:color="auto" w:fill="FFFFFF"/>
        </w:rPr>
        <w:t xml:space="preserve"> в </w:t>
      </w:r>
      <w:proofErr w:type="spellStart"/>
      <w:r w:rsidRPr="002B17C3">
        <w:rPr>
          <w:rFonts w:ascii="Times New Roman" w:hAnsi="Times New Roman" w:cs="Times New Roman"/>
          <w:color w:val="333333"/>
          <w:sz w:val="24"/>
          <w:szCs w:val="24"/>
          <w:shd w:val="clear" w:color="auto" w:fill="FFFFFF"/>
        </w:rPr>
        <w:t>електронній</w:t>
      </w:r>
      <w:proofErr w:type="spellEnd"/>
      <w:r w:rsidRPr="002B17C3">
        <w:rPr>
          <w:rFonts w:ascii="Times New Roman" w:hAnsi="Times New Roman" w:cs="Times New Roman"/>
          <w:color w:val="333333"/>
          <w:sz w:val="24"/>
          <w:szCs w:val="24"/>
          <w:shd w:val="clear" w:color="auto" w:fill="FFFFFF"/>
        </w:rPr>
        <w:t xml:space="preserve"> </w:t>
      </w:r>
      <w:proofErr w:type="spellStart"/>
      <w:r w:rsidRPr="002B17C3">
        <w:rPr>
          <w:rFonts w:ascii="Times New Roman" w:hAnsi="Times New Roman" w:cs="Times New Roman"/>
          <w:color w:val="333333"/>
          <w:sz w:val="24"/>
          <w:szCs w:val="24"/>
          <w:shd w:val="clear" w:color="auto" w:fill="FFFFFF"/>
        </w:rPr>
        <w:t>системі</w:t>
      </w:r>
      <w:proofErr w:type="spellEnd"/>
      <w:r w:rsidRPr="002B17C3">
        <w:rPr>
          <w:rFonts w:ascii="Times New Roman" w:hAnsi="Times New Roman" w:cs="Times New Roman"/>
          <w:color w:val="333333"/>
          <w:sz w:val="24"/>
          <w:szCs w:val="24"/>
          <w:shd w:val="clear" w:color="auto" w:fill="FFFFFF"/>
        </w:rPr>
        <w:t xml:space="preserve"> </w:t>
      </w:r>
      <w:proofErr w:type="spellStart"/>
      <w:r w:rsidRPr="002B17C3">
        <w:rPr>
          <w:rFonts w:ascii="Times New Roman" w:hAnsi="Times New Roman" w:cs="Times New Roman"/>
          <w:color w:val="333333"/>
          <w:sz w:val="24"/>
          <w:szCs w:val="24"/>
          <w:shd w:val="clear" w:color="auto" w:fill="FFFFFF"/>
        </w:rPr>
        <w:t>охорони</w:t>
      </w:r>
      <w:proofErr w:type="spellEnd"/>
      <w:r w:rsidRPr="002B17C3">
        <w:rPr>
          <w:rFonts w:ascii="Times New Roman" w:hAnsi="Times New Roman" w:cs="Times New Roman"/>
          <w:color w:val="333333"/>
          <w:sz w:val="24"/>
          <w:szCs w:val="24"/>
          <w:shd w:val="clear" w:color="auto" w:fill="FFFFFF"/>
        </w:rPr>
        <w:t xml:space="preserve"> </w:t>
      </w:r>
      <w:proofErr w:type="spellStart"/>
      <w:r w:rsidRPr="002B17C3">
        <w:rPr>
          <w:rFonts w:ascii="Times New Roman" w:hAnsi="Times New Roman" w:cs="Times New Roman"/>
          <w:color w:val="333333"/>
          <w:sz w:val="24"/>
          <w:szCs w:val="24"/>
          <w:shd w:val="clear" w:color="auto" w:fill="FFFFFF"/>
        </w:rPr>
        <w:t>здоров’я</w:t>
      </w:r>
      <w:proofErr w:type="spellEnd"/>
      <w:r w:rsidR="00F74EF3">
        <w:rPr>
          <w:rFonts w:ascii="Times New Roman" w:hAnsi="Times New Roman" w:cs="Times New Roman"/>
          <w:color w:val="333333"/>
          <w:sz w:val="24"/>
          <w:szCs w:val="24"/>
          <w:shd w:val="clear" w:color="auto" w:fill="FFFFFF"/>
          <w:lang w:val="uk-UA"/>
        </w:rPr>
        <w:t>;</w:t>
      </w:r>
    </w:p>
    <w:p w14:paraId="30121802" w14:textId="77777777" w:rsidR="001959DC" w:rsidRPr="002B17C3" w:rsidRDefault="001959DC" w:rsidP="00F74EF3">
      <w:pPr>
        <w:pStyle w:val="a3"/>
        <w:numPr>
          <w:ilvl w:val="0"/>
          <w:numId w:val="8"/>
        </w:numPr>
        <w:spacing w:after="0"/>
        <w:jc w:val="both"/>
        <w:rPr>
          <w:rFonts w:ascii="Times New Roman" w:hAnsi="Times New Roman" w:cs="Times New Roman"/>
          <w:sz w:val="24"/>
          <w:szCs w:val="24"/>
          <w:lang w:val="uk-UA"/>
        </w:rPr>
      </w:pPr>
      <w:r w:rsidRPr="002B17C3">
        <w:rPr>
          <w:rFonts w:ascii="Times New Roman" w:hAnsi="Times New Roman" w:cs="Times New Roman"/>
          <w:sz w:val="24"/>
          <w:szCs w:val="24"/>
          <w:lang w:val="uk-UA"/>
        </w:rPr>
        <w:t>реєстрація дитини у Державному реєстрі фізичних осіб - платників податків</w:t>
      </w:r>
      <w:r w:rsidR="00F74EF3">
        <w:rPr>
          <w:rFonts w:ascii="Times New Roman" w:hAnsi="Times New Roman" w:cs="Times New Roman"/>
          <w:sz w:val="24"/>
          <w:szCs w:val="24"/>
          <w:lang w:val="uk-UA"/>
        </w:rPr>
        <w:t>;</w:t>
      </w:r>
    </w:p>
    <w:p w14:paraId="412FE010" w14:textId="77777777" w:rsidR="001959DC" w:rsidRPr="002B17C3" w:rsidRDefault="001959DC" w:rsidP="00F74EF3">
      <w:pPr>
        <w:pStyle w:val="a3"/>
        <w:numPr>
          <w:ilvl w:val="0"/>
          <w:numId w:val="8"/>
        </w:numPr>
        <w:spacing w:after="0"/>
        <w:jc w:val="both"/>
        <w:rPr>
          <w:rFonts w:ascii="Times New Roman" w:hAnsi="Times New Roman" w:cs="Times New Roman"/>
          <w:sz w:val="24"/>
          <w:szCs w:val="24"/>
          <w:lang w:val="uk-UA"/>
        </w:rPr>
      </w:pPr>
      <w:r w:rsidRPr="002B17C3">
        <w:rPr>
          <w:rFonts w:ascii="Times New Roman" w:hAnsi="Times New Roman" w:cs="Times New Roman"/>
          <w:sz w:val="24"/>
          <w:szCs w:val="24"/>
          <w:lang w:val="uk-UA"/>
        </w:rPr>
        <w:t xml:space="preserve"> внесення інформації про дитину до Єдиного державного демографічного реєстру з автоматичним формуванням унікального номера запису в ньому</w:t>
      </w:r>
      <w:r w:rsidR="00F74EF3">
        <w:rPr>
          <w:rFonts w:ascii="Times New Roman" w:hAnsi="Times New Roman" w:cs="Times New Roman"/>
          <w:sz w:val="24"/>
          <w:szCs w:val="24"/>
          <w:lang w:val="uk-UA"/>
        </w:rPr>
        <w:t>;</w:t>
      </w:r>
    </w:p>
    <w:p w14:paraId="64B3AFC2" w14:textId="77777777" w:rsidR="002B17C3" w:rsidRPr="002B17C3" w:rsidRDefault="002B17C3" w:rsidP="00F74EF3">
      <w:pPr>
        <w:pStyle w:val="a3"/>
        <w:numPr>
          <w:ilvl w:val="0"/>
          <w:numId w:val="8"/>
        </w:numPr>
        <w:spacing w:after="0"/>
        <w:jc w:val="both"/>
        <w:rPr>
          <w:rFonts w:ascii="Times New Roman" w:hAnsi="Times New Roman" w:cs="Times New Roman"/>
          <w:sz w:val="24"/>
          <w:szCs w:val="24"/>
          <w:lang w:val="uk-UA"/>
        </w:rPr>
      </w:pPr>
      <w:r w:rsidRPr="002B17C3">
        <w:rPr>
          <w:rFonts w:ascii="Times New Roman" w:hAnsi="Times New Roman" w:cs="Times New Roman"/>
          <w:sz w:val="24"/>
          <w:szCs w:val="24"/>
          <w:lang w:val="uk-UA"/>
        </w:rPr>
        <w:t>надання грошової компенсації вартості одноразової натуральної допомоги “пакунок малюка”</w:t>
      </w:r>
      <w:r w:rsidR="00F74EF3">
        <w:rPr>
          <w:rFonts w:ascii="Times New Roman" w:hAnsi="Times New Roman" w:cs="Times New Roman"/>
          <w:sz w:val="24"/>
          <w:szCs w:val="24"/>
          <w:lang w:val="uk-UA"/>
        </w:rPr>
        <w:t>;</w:t>
      </w:r>
    </w:p>
    <w:p w14:paraId="5C6A9F89" w14:textId="77777777" w:rsidR="002B17C3" w:rsidRPr="002B17C3" w:rsidRDefault="002B17C3" w:rsidP="00F74EF3">
      <w:pPr>
        <w:pStyle w:val="a3"/>
        <w:numPr>
          <w:ilvl w:val="0"/>
          <w:numId w:val="8"/>
        </w:numPr>
        <w:spacing w:after="0"/>
        <w:jc w:val="both"/>
        <w:rPr>
          <w:rFonts w:ascii="Times New Roman" w:hAnsi="Times New Roman" w:cs="Times New Roman"/>
          <w:sz w:val="24"/>
          <w:szCs w:val="24"/>
          <w:lang w:val="uk-UA"/>
        </w:rPr>
      </w:pPr>
      <w:r w:rsidRPr="002B17C3">
        <w:rPr>
          <w:rFonts w:ascii="Times New Roman" w:hAnsi="Times New Roman" w:cs="Times New Roman"/>
          <w:color w:val="333333"/>
          <w:sz w:val="24"/>
          <w:szCs w:val="24"/>
          <w:shd w:val="clear" w:color="auto" w:fill="FFFFFF"/>
          <w:lang w:val="uk-UA"/>
        </w:rPr>
        <w:t>видача посвідчень батьків багатодітної сім’ї та дитини з багатодітної сім’ї</w:t>
      </w:r>
      <w:r w:rsidR="00F74EF3">
        <w:rPr>
          <w:rFonts w:ascii="Times New Roman" w:hAnsi="Times New Roman" w:cs="Times New Roman"/>
          <w:color w:val="333333"/>
          <w:sz w:val="24"/>
          <w:szCs w:val="24"/>
          <w:shd w:val="clear" w:color="auto" w:fill="FFFFFF"/>
          <w:lang w:val="uk-UA"/>
        </w:rPr>
        <w:t>;</w:t>
      </w:r>
    </w:p>
    <w:p w14:paraId="0177207E" w14:textId="77777777" w:rsidR="002B17C3" w:rsidRPr="002B17C3" w:rsidRDefault="002B17C3" w:rsidP="00F74EF3">
      <w:pPr>
        <w:pStyle w:val="a3"/>
        <w:numPr>
          <w:ilvl w:val="0"/>
          <w:numId w:val="8"/>
        </w:numPr>
        <w:spacing w:after="0"/>
        <w:jc w:val="both"/>
        <w:rPr>
          <w:rFonts w:ascii="Times New Roman" w:hAnsi="Times New Roman" w:cs="Times New Roman"/>
          <w:sz w:val="24"/>
          <w:szCs w:val="24"/>
          <w:lang w:val="uk-UA"/>
        </w:rPr>
      </w:pPr>
      <w:proofErr w:type="spellStart"/>
      <w:r w:rsidRPr="002B17C3">
        <w:rPr>
          <w:rFonts w:ascii="Times New Roman" w:hAnsi="Times New Roman" w:cs="Times New Roman"/>
          <w:color w:val="333333"/>
          <w:sz w:val="24"/>
          <w:szCs w:val="24"/>
          <w:shd w:val="clear" w:color="auto" w:fill="FFFFFF"/>
        </w:rPr>
        <w:t>призначення</w:t>
      </w:r>
      <w:proofErr w:type="spellEnd"/>
      <w:r w:rsidRPr="002B17C3">
        <w:rPr>
          <w:rFonts w:ascii="Times New Roman" w:hAnsi="Times New Roman" w:cs="Times New Roman"/>
          <w:color w:val="333333"/>
          <w:sz w:val="24"/>
          <w:szCs w:val="24"/>
          <w:shd w:val="clear" w:color="auto" w:fill="FFFFFF"/>
        </w:rPr>
        <w:t xml:space="preserve"> </w:t>
      </w:r>
      <w:proofErr w:type="spellStart"/>
      <w:r w:rsidRPr="002B17C3">
        <w:rPr>
          <w:rFonts w:ascii="Times New Roman" w:hAnsi="Times New Roman" w:cs="Times New Roman"/>
          <w:color w:val="333333"/>
          <w:sz w:val="24"/>
          <w:szCs w:val="24"/>
          <w:shd w:val="clear" w:color="auto" w:fill="FFFFFF"/>
        </w:rPr>
        <w:t>допомоги</w:t>
      </w:r>
      <w:proofErr w:type="spellEnd"/>
      <w:r w:rsidRPr="002B17C3">
        <w:rPr>
          <w:rFonts w:ascii="Times New Roman" w:hAnsi="Times New Roman" w:cs="Times New Roman"/>
          <w:color w:val="333333"/>
          <w:sz w:val="24"/>
          <w:szCs w:val="24"/>
          <w:shd w:val="clear" w:color="auto" w:fill="FFFFFF"/>
        </w:rPr>
        <w:t xml:space="preserve"> на дітей, </w:t>
      </w:r>
      <w:proofErr w:type="spellStart"/>
      <w:r w:rsidRPr="002B17C3">
        <w:rPr>
          <w:rFonts w:ascii="Times New Roman" w:hAnsi="Times New Roman" w:cs="Times New Roman"/>
          <w:color w:val="333333"/>
          <w:sz w:val="24"/>
          <w:szCs w:val="24"/>
          <w:shd w:val="clear" w:color="auto" w:fill="FFFFFF"/>
        </w:rPr>
        <w:t>які</w:t>
      </w:r>
      <w:proofErr w:type="spellEnd"/>
      <w:r w:rsidRPr="002B17C3">
        <w:rPr>
          <w:rFonts w:ascii="Times New Roman" w:hAnsi="Times New Roman" w:cs="Times New Roman"/>
          <w:color w:val="333333"/>
          <w:sz w:val="24"/>
          <w:szCs w:val="24"/>
          <w:shd w:val="clear" w:color="auto" w:fill="FFFFFF"/>
        </w:rPr>
        <w:t xml:space="preserve"> </w:t>
      </w:r>
      <w:proofErr w:type="spellStart"/>
      <w:r w:rsidRPr="002B17C3">
        <w:rPr>
          <w:rFonts w:ascii="Times New Roman" w:hAnsi="Times New Roman" w:cs="Times New Roman"/>
          <w:color w:val="333333"/>
          <w:sz w:val="24"/>
          <w:szCs w:val="24"/>
          <w:shd w:val="clear" w:color="auto" w:fill="FFFFFF"/>
        </w:rPr>
        <w:t>виховуються</w:t>
      </w:r>
      <w:proofErr w:type="spellEnd"/>
      <w:r w:rsidRPr="002B17C3">
        <w:rPr>
          <w:rFonts w:ascii="Times New Roman" w:hAnsi="Times New Roman" w:cs="Times New Roman"/>
          <w:color w:val="333333"/>
          <w:sz w:val="24"/>
          <w:szCs w:val="24"/>
          <w:shd w:val="clear" w:color="auto" w:fill="FFFFFF"/>
        </w:rPr>
        <w:t xml:space="preserve"> у </w:t>
      </w:r>
      <w:proofErr w:type="spellStart"/>
      <w:r w:rsidRPr="002B17C3">
        <w:rPr>
          <w:rFonts w:ascii="Times New Roman" w:hAnsi="Times New Roman" w:cs="Times New Roman"/>
          <w:color w:val="333333"/>
          <w:sz w:val="24"/>
          <w:szCs w:val="24"/>
          <w:shd w:val="clear" w:color="auto" w:fill="FFFFFF"/>
        </w:rPr>
        <w:t>багатодітних</w:t>
      </w:r>
      <w:proofErr w:type="spellEnd"/>
      <w:r w:rsidRPr="002B17C3">
        <w:rPr>
          <w:rFonts w:ascii="Times New Roman" w:hAnsi="Times New Roman" w:cs="Times New Roman"/>
          <w:color w:val="333333"/>
          <w:sz w:val="24"/>
          <w:szCs w:val="24"/>
          <w:shd w:val="clear" w:color="auto" w:fill="FFFFFF"/>
        </w:rPr>
        <w:t xml:space="preserve"> </w:t>
      </w:r>
      <w:proofErr w:type="spellStart"/>
      <w:r w:rsidRPr="002B17C3">
        <w:rPr>
          <w:rFonts w:ascii="Times New Roman" w:hAnsi="Times New Roman" w:cs="Times New Roman"/>
          <w:color w:val="333333"/>
          <w:sz w:val="24"/>
          <w:szCs w:val="24"/>
          <w:shd w:val="clear" w:color="auto" w:fill="FFFFFF"/>
        </w:rPr>
        <w:t>сім’ях</w:t>
      </w:r>
      <w:proofErr w:type="spellEnd"/>
      <w:r w:rsidR="00F74EF3">
        <w:rPr>
          <w:rFonts w:ascii="Times New Roman" w:hAnsi="Times New Roman" w:cs="Times New Roman"/>
          <w:color w:val="333333"/>
          <w:sz w:val="24"/>
          <w:szCs w:val="24"/>
          <w:shd w:val="clear" w:color="auto" w:fill="FFFFFF"/>
          <w:lang w:val="uk-UA"/>
        </w:rPr>
        <w:t>;</w:t>
      </w:r>
    </w:p>
    <w:p w14:paraId="52262D75" w14:textId="77777777" w:rsidR="009E5C50" w:rsidRPr="00875377" w:rsidRDefault="00751FA8" w:rsidP="00F74EF3">
      <w:pPr>
        <w:pStyle w:val="a3"/>
        <w:numPr>
          <w:ilvl w:val="1"/>
          <w:numId w:val="6"/>
        </w:numPr>
        <w:spacing w:after="0"/>
        <w:ind w:left="426" w:firstLine="0"/>
        <w:jc w:val="both"/>
        <w:rPr>
          <w:rFonts w:ascii="Times New Roman" w:hAnsi="Times New Roman" w:cs="Times New Roman"/>
          <w:sz w:val="24"/>
          <w:szCs w:val="24"/>
          <w:lang w:val="uk-UA"/>
        </w:rPr>
      </w:pPr>
      <w:r w:rsidRPr="00875377">
        <w:rPr>
          <w:rFonts w:ascii="Times New Roman" w:hAnsi="Times New Roman" w:cs="Times New Roman"/>
          <w:sz w:val="24"/>
          <w:szCs w:val="24"/>
          <w:lang w:val="uk-UA"/>
        </w:rPr>
        <w:t>00146</w:t>
      </w:r>
      <w:r w:rsidR="0022195B" w:rsidRPr="00875377">
        <w:rPr>
          <w:rFonts w:ascii="Times New Roman" w:hAnsi="Times New Roman" w:cs="Times New Roman"/>
          <w:sz w:val="24"/>
          <w:szCs w:val="24"/>
          <w:lang w:val="uk-UA"/>
        </w:rPr>
        <w:t xml:space="preserve"> </w:t>
      </w:r>
      <w:r w:rsidR="00F74EF3">
        <w:rPr>
          <w:rFonts w:ascii="Times New Roman" w:hAnsi="Times New Roman" w:cs="Times New Roman"/>
          <w:sz w:val="24"/>
          <w:szCs w:val="24"/>
          <w:lang w:val="uk-UA"/>
        </w:rPr>
        <w:t>«</w:t>
      </w:r>
      <w:r w:rsidR="0022195B" w:rsidRPr="00875377">
        <w:rPr>
          <w:rFonts w:ascii="Times New Roman" w:hAnsi="Times New Roman" w:cs="Times New Roman"/>
          <w:color w:val="333333"/>
          <w:sz w:val="24"/>
          <w:szCs w:val="24"/>
          <w:shd w:val="clear" w:color="auto" w:fill="FFFFFF"/>
          <w:lang w:val="uk-UA"/>
        </w:rPr>
        <w:t>Внесення до Реєстру будівельної діяльності інформації, зазначеної у повідомленні про зміну даних у поданому повідомленні щодо виконання підготовчих робіт на об’єкті (зміна відомостей про початок виконання підготовчих робіт/виправлення технічної помилки)</w:t>
      </w:r>
      <w:r w:rsidR="00F74EF3">
        <w:rPr>
          <w:rFonts w:ascii="Times New Roman" w:hAnsi="Times New Roman" w:cs="Times New Roman"/>
          <w:color w:val="333333"/>
          <w:sz w:val="24"/>
          <w:szCs w:val="24"/>
          <w:shd w:val="clear" w:color="auto" w:fill="FFFFFF"/>
          <w:lang w:val="uk-UA"/>
        </w:rPr>
        <w:t>».</w:t>
      </w:r>
    </w:p>
    <w:p w14:paraId="1DAAB760" w14:textId="77777777" w:rsidR="006D5C42" w:rsidRPr="00090078" w:rsidRDefault="006D5C42" w:rsidP="00090078">
      <w:pPr>
        <w:pStyle w:val="a3"/>
        <w:numPr>
          <w:ilvl w:val="0"/>
          <w:numId w:val="9"/>
        </w:numPr>
        <w:rPr>
          <w:rFonts w:ascii="Times New Roman" w:hAnsi="Times New Roman" w:cs="Times New Roman"/>
          <w:sz w:val="24"/>
          <w:szCs w:val="24"/>
          <w:lang w:val="uk-UA"/>
        </w:rPr>
      </w:pPr>
      <w:r w:rsidRPr="00090078">
        <w:rPr>
          <w:rFonts w:ascii="Times New Roman" w:hAnsi="Times New Roman" w:cs="Times New Roman"/>
          <w:color w:val="FF0000"/>
          <w:sz w:val="24"/>
          <w:szCs w:val="24"/>
          <w:lang w:val="uk-UA"/>
        </w:rPr>
        <w:t xml:space="preserve">Додані наступні послуги </w:t>
      </w:r>
      <w:r w:rsidRPr="00090078">
        <w:rPr>
          <w:rFonts w:ascii="Times New Roman" w:hAnsi="Times New Roman" w:cs="Times New Roman"/>
          <w:sz w:val="24"/>
          <w:szCs w:val="24"/>
          <w:lang w:val="uk-UA"/>
        </w:rPr>
        <w:t>:</w:t>
      </w:r>
    </w:p>
    <w:p w14:paraId="3949A2F6" w14:textId="77777777" w:rsidR="006D5C42" w:rsidRPr="00875377" w:rsidRDefault="00751FA8" w:rsidP="004B3CCF">
      <w:pPr>
        <w:pStyle w:val="a3"/>
        <w:numPr>
          <w:ilvl w:val="0"/>
          <w:numId w:val="3"/>
        </w:numPr>
        <w:jc w:val="both"/>
        <w:rPr>
          <w:rFonts w:ascii="Times New Roman" w:hAnsi="Times New Roman" w:cs="Times New Roman"/>
          <w:sz w:val="24"/>
          <w:szCs w:val="24"/>
          <w:lang w:val="uk-UA"/>
        </w:rPr>
      </w:pPr>
      <w:r w:rsidRPr="00875377">
        <w:rPr>
          <w:rFonts w:ascii="Times New Roman" w:hAnsi="Times New Roman" w:cs="Times New Roman"/>
          <w:sz w:val="24"/>
          <w:szCs w:val="24"/>
          <w:lang w:val="uk-UA"/>
        </w:rPr>
        <w:t xml:space="preserve"> 00140</w:t>
      </w:r>
      <w:r w:rsidR="006D5C42" w:rsidRPr="00875377">
        <w:rPr>
          <w:rFonts w:ascii="Times New Roman" w:hAnsi="Times New Roman" w:cs="Times New Roman"/>
          <w:sz w:val="24"/>
          <w:szCs w:val="24"/>
          <w:lang w:val="uk-UA"/>
        </w:rPr>
        <w:t xml:space="preserve"> «Внесення до Реєстру будівельної діяльності інформації, зазначеної у поданій декларації із виправленням технічної помилки у декларації про готовність до експлуатації об’єкта, будівництво якого здійснено на підставі будівельного паспорта»</w:t>
      </w:r>
      <w:r w:rsidR="00F74EF3">
        <w:rPr>
          <w:rFonts w:ascii="Times New Roman" w:hAnsi="Times New Roman" w:cs="Times New Roman"/>
          <w:sz w:val="24"/>
          <w:szCs w:val="24"/>
          <w:lang w:val="uk-UA"/>
        </w:rPr>
        <w:t>;</w:t>
      </w:r>
    </w:p>
    <w:p w14:paraId="58FD7CF9" w14:textId="77777777" w:rsidR="006D5C42" w:rsidRPr="00875377" w:rsidRDefault="00751FA8" w:rsidP="004B3CCF">
      <w:pPr>
        <w:pStyle w:val="a3"/>
        <w:numPr>
          <w:ilvl w:val="0"/>
          <w:numId w:val="3"/>
        </w:numPr>
        <w:jc w:val="both"/>
        <w:rPr>
          <w:rFonts w:ascii="Times New Roman" w:hAnsi="Times New Roman" w:cs="Times New Roman"/>
          <w:sz w:val="24"/>
          <w:szCs w:val="24"/>
          <w:lang w:val="uk-UA"/>
        </w:rPr>
      </w:pPr>
      <w:r w:rsidRPr="00875377">
        <w:rPr>
          <w:rFonts w:ascii="Times New Roman" w:hAnsi="Times New Roman" w:cs="Times New Roman"/>
          <w:sz w:val="24"/>
          <w:szCs w:val="24"/>
          <w:lang w:val="uk-UA"/>
        </w:rPr>
        <w:t xml:space="preserve"> 01873</w:t>
      </w:r>
      <w:r w:rsidR="006D5C42" w:rsidRPr="00875377">
        <w:rPr>
          <w:rFonts w:ascii="Times New Roman" w:hAnsi="Times New Roman" w:cs="Times New Roman"/>
          <w:sz w:val="24"/>
          <w:szCs w:val="24"/>
          <w:lang w:val="uk-UA"/>
        </w:rPr>
        <w:t xml:space="preserve"> «Внесення до Реєстру будівельної діяльності інформації, зазначеної у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r w:rsidR="00F74EF3">
        <w:rPr>
          <w:rFonts w:ascii="Times New Roman" w:hAnsi="Times New Roman" w:cs="Times New Roman"/>
          <w:sz w:val="24"/>
          <w:szCs w:val="24"/>
          <w:lang w:val="uk-UA"/>
        </w:rPr>
        <w:t>;</w:t>
      </w:r>
    </w:p>
    <w:p w14:paraId="0FB052D9" w14:textId="77777777" w:rsidR="006D5C42" w:rsidRPr="00875377" w:rsidRDefault="00751FA8" w:rsidP="004B3CCF">
      <w:pPr>
        <w:pStyle w:val="a3"/>
        <w:numPr>
          <w:ilvl w:val="0"/>
          <w:numId w:val="3"/>
        </w:numPr>
        <w:jc w:val="both"/>
        <w:rPr>
          <w:rFonts w:ascii="Times New Roman" w:hAnsi="Times New Roman" w:cs="Times New Roman"/>
          <w:sz w:val="24"/>
          <w:szCs w:val="24"/>
          <w:lang w:val="uk-UA"/>
        </w:rPr>
      </w:pPr>
      <w:r w:rsidRPr="00875377">
        <w:rPr>
          <w:rFonts w:ascii="Times New Roman" w:hAnsi="Times New Roman" w:cs="Times New Roman"/>
          <w:sz w:val="24"/>
          <w:szCs w:val="24"/>
          <w:lang w:val="uk-UA"/>
        </w:rPr>
        <w:lastRenderedPageBreak/>
        <w:t>02423</w:t>
      </w:r>
      <w:r w:rsidR="006D5C42" w:rsidRPr="00875377">
        <w:rPr>
          <w:rFonts w:ascii="Times New Roman" w:hAnsi="Times New Roman" w:cs="Times New Roman"/>
          <w:sz w:val="24"/>
          <w:szCs w:val="24"/>
          <w:lang w:val="uk-UA"/>
        </w:rPr>
        <w:t xml:space="preserve"> «Внесення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r w:rsidR="00F74EF3">
        <w:rPr>
          <w:rFonts w:ascii="Times New Roman" w:hAnsi="Times New Roman" w:cs="Times New Roman"/>
          <w:sz w:val="24"/>
          <w:szCs w:val="24"/>
          <w:lang w:val="uk-UA"/>
        </w:rPr>
        <w:t>;</w:t>
      </w:r>
    </w:p>
    <w:p w14:paraId="7A670201" w14:textId="77777777" w:rsidR="006D5C42" w:rsidRPr="00875377" w:rsidRDefault="00751FA8" w:rsidP="004B3CCF">
      <w:pPr>
        <w:pStyle w:val="a3"/>
        <w:numPr>
          <w:ilvl w:val="0"/>
          <w:numId w:val="3"/>
        </w:numPr>
        <w:jc w:val="both"/>
        <w:rPr>
          <w:rFonts w:ascii="Times New Roman" w:hAnsi="Times New Roman" w:cs="Times New Roman"/>
          <w:sz w:val="24"/>
          <w:szCs w:val="24"/>
          <w:lang w:val="uk-UA"/>
        </w:rPr>
      </w:pPr>
      <w:r w:rsidRPr="00875377">
        <w:rPr>
          <w:rFonts w:ascii="Times New Roman" w:hAnsi="Times New Roman" w:cs="Times New Roman"/>
          <w:sz w:val="24"/>
          <w:szCs w:val="24"/>
          <w:lang w:val="uk-UA"/>
        </w:rPr>
        <w:t>02475</w:t>
      </w:r>
      <w:r w:rsidR="006D5C42" w:rsidRPr="00875377">
        <w:rPr>
          <w:rFonts w:ascii="Times New Roman" w:hAnsi="Times New Roman" w:cs="Times New Roman"/>
          <w:sz w:val="24"/>
          <w:szCs w:val="24"/>
          <w:lang w:val="uk-UA"/>
        </w:rPr>
        <w:t xml:space="preserve"> «Внесення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будівельних робіт щодо об’єктів, будівництво яких здійснюється на підставі будівельного паспорта»</w:t>
      </w:r>
      <w:r w:rsidR="00F74EF3">
        <w:rPr>
          <w:rFonts w:ascii="Times New Roman" w:hAnsi="Times New Roman" w:cs="Times New Roman"/>
          <w:sz w:val="24"/>
          <w:szCs w:val="24"/>
          <w:lang w:val="uk-UA"/>
        </w:rPr>
        <w:t>;</w:t>
      </w:r>
    </w:p>
    <w:p w14:paraId="5CC4E2E3" w14:textId="77777777" w:rsidR="006D5C42" w:rsidRPr="00875377" w:rsidRDefault="00751FA8" w:rsidP="004B3CCF">
      <w:pPr>
        <w:pStyle w:val="a3"/>
        <w:numPr>
          <w:ilvl w:val="0"/>
          <w:numId w:val="3"/>
        </w:numPr>
        <w:jc w:val="both"/>
        <w:rPr>
          <w:rFonts w:ascii="Times New Roman" w:hAnsi="Times New Roman" w:cs="Times New Roman"/>
          <w:sz w:val="24"/>
          <w:szCs w:val="24"/>
          <w:lang w:val="uk-UA"/>
        </w:rPr>
      </w:pPr>
      <w:r w:rsidRPr="00875377">
        <w:rPr>
          <w:rFonts w:ascii="Times New Roman" w:hAnsi="Times New Roman" w:cs="Times New Roman"/>
          <w:sz w:val="24"/>
          <w:szCs w:val="24"/>
          <w:lang w:val="uk-UA"/>
        </w:rPr>
        <w:t>02479</w:t>
      </w:r>
      <w:r w:rsidR="006D5C42" w:rsidRPr="00875377">
        <w:rPr>
          <w:rFonts w:ascii="Times New Roman" w:hAnsi="Times New Roman" w:cs="Times New Roman"/>
          <w:sz w:val="24"/>
          <w:szCs w:val="24"/>
          <w:lang w:val="uk-UA"/>
        </w:rPr>
        <w:t xml:space="preserve"> «Внесення змін до будівельного паспорта забудови земельної ділянки»</w:t>
      </w:r>
      <w:r w:rsidR="00F74EF3">
        <w:rPr>
          <w:rFonts w:ascii="Times New Roman" w:hAnsi="Times New Roman" w:cs="Times New Roman"/>
          <w:sz w:val="24"/>
          <w:szCs w:val="24"/>
          <w:lang w:val="uk-UA"/>
        </w:rPr>
        <w:t>;</w:t>
      </w:r>
    </w:p>
    <w:p w14:paraId="0841087E" w14:textId="77777777" w:rsidR="006D5C42" w:rsidRPr="00875377" w:rsidRDefault="00751FA8" w:rsidP="004B3CCF">
      <w:pPr>
        <w:pStyle w:val="a3"/>
        <w:numPr>
          <w:ilvl w:val="0"/>
          <w:numId w:val="3"/>
        </w:numPr>
        <w:jc w:val="both"/>
        <w:rPr>
          <w:rFonts w:ascii="Times New Roman" w:hAnsi="Times New Roman" w:cs="Times New Roman"/>
          <w:sz w:val="24"/>
          <w:szCs w:val="24"/>
          <w:lang w:val="uk-UA"/>
        </w:rPr>
      </w:pPr>
      <w:r w:rsidRPr="00875377">
        <w:rPr>
          <w:rFonts w:ascii="Times New Roman" w:hAnsi="Times New Roman" w:cs="Times New Roman"/>
          <w:sz w:val="24"/>
          <w:szCs w:val="24"/>
          <w:lang w:val="uk-UA"/>
        </w:rPr>
        <w:t>02480</w:t>
      </w:r>
      <w:r w:rsidR="006D5C42" w:rsidRPr="00875377">
        <w:rPr>
          <w:rFonts w:ascii="Times New Roman" w:hAnsi="Times New Roman" w:cs="Times New Roman"/>
          <w:sz w:val="24"/>
          <w:szCs w:val="24"/>
          <w:lang w:val="uk-UA"/>
        </w:rPr>
        <w:t xml:space="preserve"> «Скасування містобудівних умов та обмежень (крім об’єктів, що за класом наслідків (відповідальності) належать до об’єктів із середніми (СС2) та значними (СС3) наслідками та об’єктів, на які поширюється дія</w:t>
      </w:r>
      <w:r w:rsidR="006D5C42" w:rsidRPr="00875377">
        <w:rPr>
          <w:rFonts w:ascii="Times New Roman" w:hAnsi="Times New Roman" w:cs="Times New Roman"/>
          <w:sz w:val="24"/>
          <w:szCs w:val="24"/>
        </w:rPr>
        <w:t> </w:t>
      </w:r>
      <w:hyperlink r:id="rId7" w:tgtFrame="_blank" w:history="1">
        <w:r w:rsidR="006D5C42" w:rsidRPr="00875377">
          <w:rPr>
            <w:rStyle w:val="a4"/>
            <w:rFonts w:ascii="Times New Roman" w:hAnsi="Times New Roman" w:cs="Times New Roman"/>
            <w:color w:val="000000" w:themeColor="text1"/>
            <w:sz w:val="24"/>
            <w:szCs w:val="24"/>
            <w:u w:val="none"/>
            <w:lang w:val="uk-UA"/>
          </w:rPr>
          <w:t>Закону України</w:t>
        </w:r>
      </w:hyperlink>
      <w:r w:rsidR="006D5C42" w:rsidRPr="00875377">
        <w:rPr>
          <w:rFonts w:ascii="Times New Roman" w:hAnsi="Times New Roman" w:cs="Times New Roman"/>
          <w:sz w:val="24"/>
          <w:szCs w:val="24"/>
        </w:rPr>
        <w:t> </w:t>
      </w:r>
      <w:r w:rsidR="006D5C42" w:rsidRPr="00875377">
        <w:rPr>
          <w:rFonts w:ascii="Times New Roman" w:hAnsi="Times New Roman" w:cs="Times New Roman"/>
          <w:sz w:val="24"/>
          <w:szCs w:val="24"/>
          <w:lang w:val="uk-UA"/>
        </w:rPr>
        <w:t>«Про державну таємницю»)»</w:t>
      </w:r>
      <w:r w:rsidR="00F74EF3">
        <w:rPr>
          <w:rFonts w:ascii="Times New Roman" w:hAnsi="Times New Roman" w:cs="Times New Roman"/>
          <w:sz w:val="24"/>
          <w:szCs w:val="24"/>
          <w:lang w:val="uk-UA"/>
        </w:rPr>
        <w:t>;</w:t>
      </w:r>
    </w:p>
    <w:p w14:paraId="41EF7E13" w14:textId="77777777" w:rsidR="006D5C42" w:rsidRPr="00875377" w:rsidRDefault="00751FA8" w:rsidP="004B3CCF">
      <w:pPr>
        <w:pStyle w:val="a3"/>
        <w:numPr>
          <w:ilvl w:val="0"/>
          <w:numId w:val="3"/>
        </w:numPr>
        <w:jc w:val="both"/>
        <w:rPr>
          <w:rFonts w:ascii="Times New Roman" w:hAnsi="Times New Roman" w:cs="Times New Roman"/>
          <w:sz w:val="24"/>
          <w:szCs w:val="24"/>
          <w:lang w:val="uk-UA"/>
        </w:rPr>
      </w:pPr>
      <w:r w:rsidRPr="00875377">
        <w:rPr>
          <w:rFonts w:ascii="Times New Roman" w:hAnsi="Times New Roman" w:cs="Times New Roman"/>
          <w:sz w:val="24"/>
          <w:szCs w:val="24"/>
          <w:lang w:val="uk-UA"/>
        </w:rPr>
        <w:t>02478</w:t>
      </w:r>
      <w:r w:rsidR="006D5C42" w:rsidRPr="00875377">
        <w:rPr>
          <w:rFonts w:ascii="Times New Roman" w:hAnsi="Times New Roman" w:cs="Times New Roman"/>
          <w:sz w:val="24"/>
          <w:szCs w:val="24"/>
          <w:lang w:val="uk-UA"/>
        </w:rPr>
        <w:t xml:space="preserve"> «Коригування адреси об’єкта, що будується (на підставі проектної документації)»</w:t>
      </w:r>
      <w:r w:rsidR="00F74EF3">
        <w:rPr>
          <w:rFonts w:ascii="Times New Roman" w:hAnsi="Times New Roman" w:cs="Times New Roman"/>
          <w:sz w:val="24"/>
          <w:szCs w:val="24"/>
          <w:lang w:val="uk-UA"/>
        </w:rPr>
        <w:t>;</w:t>
      </w:r>
    </w:p>
    <w:p w14:paraId="1BC47080" w14:textId="77777777" w:rsidR="006D5C42" w:rsidRPr="00875377" w:rsidRDefault="00751FA8" w:rsidP="004B3CCF">
      <w:pPr>
        <w:pStyle w:val="a3"/>
        <w:numPr>
          <w:ilvl w:val="0"/>
          <w:numId w:val="3"/>
        </w:numPr>
        <w:jc w:val="both"/>
        <w:rPr>
          <w:rFonts w:ascii="Times New Roman" w:hAnsi="Times New Roman" w:cs="Times New Roman"/>
          <w:sz w:val="24"/>
          <w:szCs w:val="24"/>
          <w:lang w:val="uk-UA"/>
        </w:rPr>
      </w:pPr>
      <w:r w:rsidRPr="00875377">
        <w:rPr>
          <w:rFonts w:ascii="Times New Roman" w:hAnsi="Times New Roman" w:cs="Times New Roman"/>
          <w:sz w:val="24"/>
          <w:szCs w:val="24"/>
          <w:lang w:val="uk-UA"/>
        </w:rPr>
        <w:t>02474</w:t>
      </w:r>
      <w:r w:rsidR="006D5C42" w:rsidRPr="00875377">
        <w:rPr>
          <w:rFonts w:ascii="Times New Roman" w:hAnsi="Times New Roman" w:cs="Times New Roman"/>
          <w:sz w:val="24"/>
          <w:szCs w:val="24"/>
          <w:lang w:val="uk-UA"/>
        </w:rPr>
        <w:t xml:space="preserve"> «Внесення до Реєстру будівельної діяльності інформації, зазначеної у</w:t>
      </w:r>
      <w:r w:rsidR="006D5C42" w:rsidRPr="00875377">
        <w:rPr>
          <w:rFonts w:ascii="Times New Roman" w:hAnsi="Times New Roman" w:cs="Times New Roman"/>
          <w:sz w:val="24"/>
          <w:szCs w:val="24"/>
        </w:rPr>
        <w:t> </w:t>
      </w:r>
      <w:r w:rsidR="006D5C42" w:rsidRPr="00875377">
        <w:rPr>
          <w:rFonts w:ascii="Times New Roman" w:hAnsi="Times New Roman" w:cs="Times New Roman"/>
          <w:sz w:val="24"/>
          <w:szCs w:val="24"/>
          <w:lang w:val="uk-UA"/>
        </w:rPr>
        <w:t xml:space="preserve"> декларації із виправленням технічної помилки у поданій декларації про готовність до експлуатації об’єкта з незначними наслідками (СС1)»</w:t>
      </w:r>
      <w:r w:rsidR="00F74EF3">
        <w:rPr>
          <w:rFonts w:ascii="Times New Roman" w:hAnsi="Times New Roman" w:cs="Times New Roman"/>
          <w:sz w:val="24"/>
          <w:szCs w:val="24"/>
          <w:lang w:val="uk-UA"/>
        </w:rPr>
        <w:t>;</w:t>
      </w:r>
    </w:p>
    <w:p w14:paraId="5A1CB0EB" w14:textId="77777777" w:rsidR="006D5C42" w:rsidRPr="00875377" w:rsidRDefault="00751FA8" w:rsidP="004B3CCF">
      <w:pPr>
        <w:pStyle w:val="a3"/>
        <w:numPr>
          <w:ilvl w:val="0"/>
          <w:numId w:val="3"/>
        </w:numPr>
        <w:jc w:val="both"/>
        <w:rPr>
          <w:rFonts w:ascii="Times New Roman" w:hAnsi="Times New Roman" w:cs="Times New Roman"/>
          <w:sz w:val="24"/>
          <w:szCs w:val="24"/>
          <w:lang w:val="uk-UA"/>
        </w:rPr>
      </w:pPr>
      <w:r w:rsidRPr="00875377">
        <w:rPr>
          <w:rFonts w:ascii="Times New Roman" w:hAnsi="Times New Roman" w:cs="Times New Roman"/>
          <w:sz w:val="24"/>
          <w:szCs w:val="24"/>
          <w:lang w:val="uk-UA"/>
        </w:rPr>
        <w:t>02477</w:t>
      </w:r>
      <w:r w:rsidR="006D5C42" w:rsidRPr="00875377">
        <w:rPr>
          <w:rFonts w:ascii="Times New Roman" w:hAnsi="Times New Roman" w:cs="Times New Roman"/>
          <w:sz w:val="24"/>
          <w:szCs w:val="24"/>
          <w:lang w:val="uk-UA"/>
        </w:rPr>
        <w:t xml:space="preserve"> «Внесення до Реєстру будівельної діяльності інформації, зазначеної у</w:t>
      </w:r>
      <w:r w:rsidR="006D5C42" w:rsidRPr="00875377">
        <w:rPr>
          <w:rFonts w:ascii="Times New Roman" w:hAnsi="Times New Roman" w:cs="Times New Roman"/>
          <w:sz w:val="24"/>
          <w:szCs w:val="24"/>
        </w:rPr>
        <w:t> </w:t>
      </w:r>
      <w:r w:rsidR="006D5C42" w:rsidRPr="00875377">
        <w:rPr>
          <w:rFonts w:ascii="Times New Roman" w:hAnsi="Times New Roman" w:cs="Times New Roman"/>
          <w:sz w:val="24"/>
          <w:szCs w:val="24"/>
          <w:lang w:val="uk-UA"/>
        </w:rPr>
        <w:t xml:space="preserve"> декларації із виправленням технічної помилки у поданій декларації про готовність до експлуатації самочинно збудованого об’єкта, на яке визнано право власності за рішенням суду»</w:t>
      </w:r>
      <w:r w:rsidR="00F74EF3">
        <w:rPr>
          <w:rFonts w:ascii="Times New Roman" w:hAnsi="Times New Roman" w:cs="Times New Roman"/>
          <w:sz w:val="24"/>
          <w:szCs w:val="24"/>
          <w:lang w:val="uk-UA"/>
        </w:rPr>
        <w:t>;</w:t>
      </w:r>
    </w:p>
    <w:p w14:paraId="19BC2015" w14:textId="77777777" w:rsidR="00751FA8" w:rsidRPr="00875377" w:rsidRDefault="00751FA8" w:rsidP="004B3CCF">
      <w:pPr>
        <w:pStyle w:val="a3"/>
        <w:numPr>
          <w:ilvl w:val="0"/>
          <w:numId w:val="3"/>
        </w:numPr>
        <w:jc w:val="both"/>
        <w:rPr>
          <w:rFonts w:ascii="Times New Roman" w:hAnsi="Times New Roman" w:cs="Times New Roman"/>
          <w:sz w:val="24"/>
          <w:szCs w:val="24"/>
          <w:lang w:val="uk-UA"/>
        </w:rPr>
      </w:pPr>
      <w:r w:rsidRPr="00875377">
        <w:rPr>
          <w:rFonts w:ascii="Times New Roman" w:hAnsi="Times New Roman" w:cs="Times New Roman"/>
          <w:sz w:val="24"/>
          <w:szCs w:val="24"/>
          <w:lang w:val="uk-UA"/>
        </w:rPr>
        <w:t>02425</w:t>
      </w:r>
      <w:r w:rsidR="006D5C42" w:rsidRPr="00875377">
        <w:rPr>
          <w:rFonts w:ascii="Times New Roman" w:hAnsi="Times New Roman" w:cs="Times New Roman"/>
          <w:sz w:val="24"/>
          <w:szCs w:val="24"/>
          <w:lang w:val="uk-UA"/>
        </w:rPr>
        <w:t xml:space="preserve"> Видача витягу з інформаційно-аналітичної системи «Облік відомостей про притягнення особи до кримінальної відповідальності та наявності судимості»</w:t>
      </w:r>
      <w:r w:rsidR="00F74EF3">
        <w:rPr>
          <w:rFonts w:ascii="Times New Roman" w:hAnsi="Times New Roman" w:cs="Times New Roman"/>
          <w:sz w:val="24"/>
          <w:szCs w:val="24"/>
          <w:lang w:val="uk-UA"/>
        </w:rPr>
        <w:t>.</w:t>
      </w:r>
    </w:p>
    <w:p w14:paraId="61279101" w14:textId="77777777" w:rsidR="00801F2B" w:rsidRDefault="002124BF" w:rsidP="00F74EF3">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090078" w:rsidRPr="00090078">
        <w:rPr>
          <w:rFonts w:ascii="Times New Roman" w:hAnsi="Times New Roman" w:cs="Times New Roman"/>
          <w:sz w:val="24"/>
          <w:szCs w:val="24"/>
          <w:lang w:val="uk-UA"/>
        </w:rPr>
        <w:t xml:space="preserve">Додатково варто зазначити, що </w:t>
      </w:r>
      <w:r w:rsidR="00090078">
        <w:rPr>
          <w:rFonts w:ascii="Times New Roman" w:hAnsi="Times New Roman" w:cs="Times New Roman"/>
          <w:sz w:val="24"/>
          <w:szCs w:val="24"/>
          <w:lang w:val="uk-UA"/>
        </w:rPr>
        <w:t xml:space="preserve">для зручності суб’єктів звернення </w:t>
      </w:r>
      <w:proofErr w:type="spellStart"/>
      <w:r w:rsidR="00090078">
        <w:rPr>
          <w:rFonts w:ascii="Times New Roman" w:hAnsi="Times New Roman" w:cs="Times New Roman"/>
          <w:sz w:val="24"/>
          <w:szCs w:val="24"/>
          <w:lang w:val="uk-UA"/>
        </w:rPr>
        <w:t>проєкт</w:t>
      </w:r>
      <w:proofErr w:type="spellEnd"/>
      <w:r w:rsidR="00090078">
        <w:rPr>
          <w:rFonts w:ascii="Times New Roman" w:hAnsi="Times New Roman" w:cs="Times New Roman"/>
          <w:sz w:val="24"/>
          <w:szCs w:val="24"/>
          <w:lang w:val="uk-UA"/>
        </w:rPr>
        <w:t xml:space="preserve"> рішення та додаток до нього викладений у повному обсязі та разом з необхідними змінами. </w:t>
      </w:r>
    </w:p>
    <w:p w14:paraId="45F2C93A" w14:textId="77777777" w:rsidR="00F74EF3" w:rsidRDefault="002124BF" w:rsidP="00F74EF3">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F74EF3">
        <w:rPr>
          <w:rFonts w:ascii="Times New Roman" w:hAnsi="Times New Roman" w:cs="Times New Roman"/>
          <w:sz w:val="24"/>
          <w:szCs w:val="24"/>
          <w:lang w:val="uk-UA"/>
        </w:rPr>
        <w:t>Загальна кількість адміністративних послуг, які будуть надаватися через Центр надання адміністративних послуг Савранської селищної ради Одеської області складе 290.</w:t>
      </w:r>
    </w:p>
    <w:p w14:paraId="0E1E8533" w14:textId="77777777" w:rsidR="00F74EF3" w:rsidRDefault="00F74EF3" w:rsidP="00F74EF3">
      <w:pPr>
        <w:spacing w:after="0"/>
        <w:jc w:val="both"/>
        <w:rPr>
          <w:rFonts w:ascii="Times New Roman" w:hAnsi="Times New Roman" w:cs="Times New Roman"/>
          <w:sz w:val="24"/>
          <w:szCs w:val="24"/>
          <w:lang w:val="uk-UA"/>
        </w:rPr>
      </w:pPr>
    </w:p>
    <w:p w14:paraId="43E8A1CF" w14:textId="77777777" w:rsidR="00F74EF3" w:rsidRDefault="00F74EF3" w:rsidP="00F74EF3">
      <w:pPr>
        <w:spacing w:after="0"/>
        <w:jc w:val="both"/>
        <w:rPr>
          <w:rFonts w:ascii="Times New Roman" w:hAnsi="Times New Roman" w:cs="Times New Roman"/>
          <w:sz w:val="24"/>
          <w:szCs w:val="24"/>
          <w:lang w:val="uk-UA"/>
        </w:rPr>
      </w:pPr>
    </w:p>
    <w:p w14:paraId="4E946973" w14:textId="77777777" w:rsidR="00F74EF3" w:rsidRDefault="00F74EF3" w:rsidP="00F74EF3">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Начальник відділу надання адміністративних послуг </w:t>
      </w:r>
    </w:p>
    <w:p w14:paraId="2E9E4628" w14:textId="77777777" w:rsidR="00F74EF3" w:rsidRPr="00090078" w:rsidRDefault="00F74EF3" w:rsidP="00F74EF3">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Савранської селищної ради Одеської області                                                Ольга СТАДНІК</w:t>
      </w:r>
    </w:p>
    <w:sectPr w:rsidR="00F74EF3" w:rsidRPr="000900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AE1D4A"/>
    <w:multiLevelType w:val="hybridMultilevel"/>
    <w:tmpl w:val="5E601CAC"/>
    <w:lvl w:ilvl="0" w:tplc="A0E8782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1A821208"/>
    <w:multiLevelType w:val="hybridMultilevel"/>
    <w:tmpl w:val="D7B6F99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DBB4DD9"/>
    <w:multiLevelType w:val="hybridMultilevel"/>
    <w:tmpl w:val="0CFA2174"/>
    <w:lvl w:ilvl="0" w:tplc="D7A6A3FE">
      <w:start w:val="1"/>
      <w:numFmt w:val="decimal"/>
      <w:lvlText w:val="%1."/>
      <w:lvlJc w:val="left"/>
      <w:pPr>
        <w:ind w:left="786" w:hanging="360"/>
      </w:pPr>
      <w:rPr>
        <w:rFonts w:asciiTheme="minorHAnsi" w:eastAsiaTheme="minorHAnsi" w:hAnsiTheme="minorHAnsi" w:cstheme="minorBid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01456D0"/>
    <w:multiLevelType w:val="hybridMultilevel"/>
    <w:tmpl w:val="EA7C3C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A760B5"/>
    <w:multiLevelType w:val="hybridMultilevel"/>
    <w:tmpl w:val="A55C5E4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0395B13"/>
    <w:multiLevelType w:val="hybridMultilevel"/>
    <w:tmpl w:val="C3E0DD88"/>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5567F99"/>
    <w:multiLevelType w:val="hybridMultilevel"/>
    <w:tmpl w:val="A6AE081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0CC2BD9"/>
    <w:multiLevelType w:val="hybridMultilevel"/>
    <w:tmpl w:val="BFD0048E"/>
    <w:lvl w:ilvl="0" w:tplc="0419000D">
      <w:start w:val="1"/>
      <w:numFmt w:val="bullet"/>
      <w:lvlText w:val=""/>
      <w:lvlJc w:val="left"/>
      <w:pPr>
        <w:ind w:left="1800" w:hanging="360"/>
      </w:pPr>
      <w:rPr>
        <w:rFonts w:ascii="Wingdings" w:hAnsi="Wingding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 w15:restartNumberingAfterBreak="0">
    <w:nsid w:val="6FBB1BC5"/>
    <w:multiLevelType w:val="hybridMultilevel"/>
    <w:tmpl w:val="316C7F3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C343BD5"/>
    <w:multiLevelType w:val="hybridMultilevel"/>
    <w:tmpl w:val="960A9854"/>
    <w:lvl w:ilvl="0" w:tplc="43D495C8">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num>
  <w:num w:numId="2">
    <w:abstractNumId w:val="8"/>
  </w:num>
  <w:num w:numId="3">
    <w:abstractNumId w:val="6"/>
  </w:num>
  <w:num w:numId="4">
    <w:abstractNumId w:val="1"/>
  </w:num>
  <w:num w:numId="5">
    <w:abstractNumId w:val="4"/>
  </w:num>
  <w:num w:numId="6">
    <w:abstractNumId w:val="5"/>
  </w:num>
  <w:num w:numId="7">
    <w:abstractNumId w:val="7"/>
  </w:num>
  <w:num w:numId="8">
    <w:abstractNumId w:val="0"/>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E0"/>
    <w:rsid w:val="00090078"/>
    <w:rsid w:val="001959DC"/>
    <w:rsid w:val="002124BF"/>
    <w:rsid w:val="0022195B"/>
    <w:rsid w:val="0022275E"/>
    <w:rsid w:val="002B17C3"/>
    <w:rsid w:val="004B3CCF"/>
    <w:rsid w:val="005C3287"/>
    <w:rsid w:val="006B7F1E"/>
    <w:rsid w:val="006D5C42"/>
    <w:rsid w:val="00751FA8"/>
    <w:rsid w:val="00784AF1"/>
    <w:rsid w:val="00801F2B"/>
    <w:rsid w:val="00875377"/>
    <w:rsid w:val="009C350B"/>
    <w:rsid w:val="009E5C50"/>
    <w:rsid w:val="00A939D2"/>
    <w:rsid w:val="00B444FC"/>
    <w:rsid w:val="00BF10C5"/>
    <w:rsid w:val="00D900E0"/>
    <w:rsid w:val="00EF459D"/>
    <w:rsid w:val="00F74E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4EC17"/>
  <w15:docId w15:val="{8D14A5FF-31E0-46E5-A4C0-C86C5FD5B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275E"/>
    <w:pPr>
      <w:ind w:left="720"/>
      <w:contextualSpacing/>
    </w:pPr>
  </w:style>
  <w:style w:type="character" w:styleId="a4">
    <w:name w:val="Hyperlink"/>
    <w:uiPriority w:val="99"/>
    <w:unhideWhenUsed/>
    <w:rsid w:val="006D5C42"/>
    <w:rPr>
      <w:color w:val="0000FF"/>
      <w:u w:val="single"/>
    </w:rPr>
  </w:style>
  <w:style w:type="paragraph" w:customStyle="1" w:styleId="a5">
    <w:name w:val="Нормальний текст"/>
    <w:basedOn w:val="a"/>
    <w:rsid w:val="00EF459D"/>
    <w:pPr>
      <w:spacing w:before="120" w:after="0" w:line="240" w:lineRule="auto"/>
      <w:ind w:firstLine="567"/>
    </w:pPr>
    <w:rPr>
      <w:rFonts w:ascii="Antiqua" w:eastAsia="Times New Roman" w:hAnsi="Antiqua" w:cs="Times New Roman"/>
      <w:sz w:val="26"/>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790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3855-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3855-12" TargetMode="External"/><Relationship Id="rId5" Type="http://schemas.openxmlformats.org/officeDocument/2006/relationships/hyperlink" Target="https://zakon.rada.gov.ua/laws/show/3855-1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1247</Words>
  <Characters>7111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Professional</cp:lastModifiedBy>
  <cp:revision>2</cp:revision>
  <cp:lastPrinted>2023-10-17T09:35:00Z</cp:lastPrinted>
  <dcterms:created xsi:type="dcterms:W3CDTF">2023-10-17T11:48:00Z</dcterms:created>
  <dcterms:modified xsi:type="dcterms:W3CDTF">2023-10-17T11:48:00Z</dcterms:modified>
</cp:coreProperties>
</file>