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AA50A" w14:textId="77777777" w:rsidR="009D6B1F" w:rsidRPr="00611D11" w:rsidRDefault="00611D11" w:rsidP="00611D11">
      <w:pPr>
        <w:spacing w:after="0" w:line="240" w:lineRule="exact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611D11">
        <w:rPr>
          <w:rFonts w:ascii="Times New Roman" w:hAnsi="Times New Roman" w:cs="Times New Roman"/>
          <w:sz w:val="24"/>
          <w:szCs w:val="24"/>
          <w:lang w:val="uk-UA"/>
        </w:rPr>
        <w:t>Одними з п</w:t>
      </w:r>
      <w:r w:rsidR="009D6B1F" w:rsidRPr="00611D11">
        <w:rPr>
          <w:rFonts w:ascii="Times New Roman" w:hAnsi="Times New Roman" w:cs="Times New Roman"/>
          <w:sz w:val="24"/>
          <w:szCs w:val="24"/>
          <w:lang w:val="uk-UA"/>
        </w:rPr>
        <w:t>ріоритетн</w:t>
      </w:r>
      <w:r w:rsidRPr="00611D1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9D6B1F" w:rsidRPr="00611D11">
        <w:rPr>
          <w:rFonts w:ascii="Times New Roman" w:hAnsi="Times New Roman" w:cs="Times New Roman"/>
          <w:sz w:val="24"/>
          <w:szCs w:val="24"/>
          <w:lang w:val="uk-UA"/>
        </w:rPr>
        <w:t xml:space="preserve"> напрямк</w:t>
      </w:r>
      <w:r w:rsidRPr="00611D1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D6B1F" w:rsidRPr="00611D11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реформи харчув</w:t>
      </w:r>
      <w:r w:rsidR="00CD246E" w:rsidRPr="00611D11">
        <w:rPr>
          <w:rFonts w:ascii="Times New Roman" w:hAnsi="Times New Roman" w:cs="Times New Roman"/>
          <w:sz w:val="24"/>
          <w:szCs w:val="24"/>
          <w:lang w:val="uk-UA"/>
        </w:rPr>
        <w:t>ання в закладах середньої освіти, зг</w:t>
      </w:r>
      <w:r w:rsidR="009D6B1F" w:rsidRPr="00611D11">
        <w:rPr>
          <w:rFonts w:ascii="Times New Roman" w:hAnsi="Times New Roman" w:cs="Times New Roman"/>
          <w:sz w:val="24"/>
          <w:szCs w:val="24"/>
          <w:lang w:val="uk-UA"/>
        </w:rPr>
        <w:t>ідно Протоколу №12-ОН селекторної наради  з головами (начальниками) районних державних (військових) адміністрацій, районних, сільських, селищних, м</w:t>
      </w:r>
      <w:r w:rsidR="00CD246E" w:rsidRPr="00611D11">
        <w:rPr>
          <w:rFonts w:ascii="Times New Roman" w:hAnsi="Times New Roman" w:cs="Times New Roman"/>
          <w:sz w:val="24"/>
          <w:szCs w:val="24"/>
          <w:lang w:val="uk-UA"/>
        </w:rPr>
        <w:t xml:space="preserve">іських рад від 08.08.2023 року є </w:t>
      </w:r>
    </w:p>
    <w:p w14:paraId="5D4A6080" w14:textId="77777777" w:rsidR="00CD246E" w:rsidRPr="00611D11" w:rsidRDefault="00CD246E" w:rsidP="00611D11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611D11">
        <w:rPr>
          <w:rFonts w:ascii="Times New Roman" w:hAnsi="Times New Roman" w:cs="Times New Roman"/>
          <w:sz w:val="24"/>
          <w:szCs w:val="24"/>
          <w:lang w:val="uk-UA"/>
        </w:rPr>
        <w:t>Затвердження власних міні-стратегій</w:t>
      </w:r>
      <w:r w:rsidRPr="00611D11">
        <w:rPr>
          <w:rFonts w:ascii="Times New Roman" w:hAnsi="Times New Roman" w:cs="Times New Roman"/>
          <w:sz w:val="24"/>
          <w:szCs w:val="24"/>
        </w:rPr>
        <w:t>/</w:t>
      </w:r>
      <w:r w:rsidRPr="00611D11">
        <w:rPr>
          <w:rFonts w:ascii="Times New Roman" w:hAnsi="Times New Roman" w:cs="Times New Roman"/>
          <w:sz w:val="24"/>
          <w:szCs w:val="24"/>
          <w:lang w:val="uk-UA"/>
        </w:rPr>
        <w:t>плану заходів впровадження реформи на період з 2023 до 2027 років.</w:t>
      </w:r>
    </w:p>
    <w:p w14:paraId="0964EFB0" w14:textId="77777777" w:rsidR="00CD246E" w:rsidRPr="00611D11" w:rsidRDefault="00CD246E" w:rsidP="00611D11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611D11">
        <w:rPr>
          <w:rFonts w:ascii="Times New Roman" w:hAnsi="Times New Roman" w:cs="Times New Roman"/>
          <w:sz w:val="24"/>
          <w:szCs w:val="24"/>
          <w:lang w:val="uk-UA"/>
        </w:rPr>
        <w:t>Максимальне використання фінансової спроможності місцевих бюджетів на забезпечення якості харчування дітей в закладах освіти громади.</w:t>
      </w:r>
    </w:p>
    <w:p w14:paraId="004BD69C" w14:textId="77777777" w:rsidR="00CD246E" w:rsidRPr="00611D11" w:rsidRDefault="00CD246E" w:rsidP="00611D11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611D11">
        <w:rPr>
          <w:rFonts w:ascii="Times New Roman" w:hAnsi="Times New Roman" w:cs="Times New Roman"/>
          <w:sz w:val="24"/>
          <w:szCs w:val="24"/>
          <w:lang w:val="uk-UA"/>
        </w:rPr>
        <w:t xml:space="preserve">Збільшення видатків місцевих бюджетів на </w:t>
      </w:r>
      <w:r w:rsidR="00611D11" w:rsidRPr="00611D11">
        <w:rPr>
          <w:rFonts w:ascii="Times New Roman" w:hAnsi="Times New Roman" w:cs="Times New Roman"/>
          <w:sz w:val="24"/>
          <w:szCs w:val="24"/>
          <w:lang w:val="uk-UA"/>
        </w:rPr>
        <w:t>харчування 1 дитини у громадах з найнижчим показником.</w:t>
      </w:r>
    </w:p>
    <w:p w14:paraId="7874BD77" w14:textId="77777777" w:rsidR="00611D11" w:rsidRPr="00611D11" w:rsidRDefault="00611D11" w:rsidP="00611D11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611D11">
        <w:rPr>
          <w:rFonts w:ascii="Times New Roman" w:hAnsi="Times New Roman" w:cs="Times New Roman"/>
          <w:sz w:val="24"/>
          <w:szCs w:val="24"/>
          <w:lang w:val="uk-UA"/>
        </w:rPr>
        <w:t>Здійснення оптимізації мережі закладів освіти з урахуванням можливостей впровадження 3-х технологічних моделей облаштування харчоблоків.</w:t>
      </w:r>
    </w:p>
    <w:p w14:paraId="3195712C" w14:textId="77777777" w:rsidR="00611D11" w:rsidRPr="00611D11" w:rsidRDefault="00611D11" w:rsidP="00611D11">
      <w:pPr>
        <w:pStyle w:val="a3"/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1D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розгляд депутатів виносимо попередній </w:t>
      </w:r>
      <w:proofErr w:type="spellStart"/>
      <w:r w:rsidRPr="00611D11">
        <w:rPr>
          <w:rFonts w:ascii="Times New Roman" w:hAnsi="Times New Roman" w:cs="Times New Roman"/>
          <w:b/>
          <w:sz w:val="24"/>
          <w:szCs w:val="24"/>
          <w:lang w:val="uk-UA"/>
        </w:rPr>
        <w:t>проєкт</w:t>
      </w:r>
      <w:proofErr w:type="spellEnd"/>
      <w:r w:rsidRPr="00611D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міні стратегії.</w:t>
      </w:r>
    </w:p>
    <w:p w14:paraId="4D237F46" w14:textId="77777777" w:rsidR="00611D11" w:rsidRPr="00611D11" w:rsidRDefault="00611D11" w:rsidP="00611D11">
      <w:pPr>
        <w:pStyle w:val="a4"/>
        <w:numPr>
          <w:ilvl w:val="0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color w:val="000000"/>
          <w:lang w:val="uk-UA"/>
        </w:rPr>
      </w:pPr>
      <w:r w:rsidRPr="00611D11">
        <w:rPr>
          <w:color w:val="000000"/>
          <w:lang w:val="uk-UA"/>
        </w:rPr>
        <w:t>Створення опорної кухні на базі Північного центру професійної освіти (січень-лютий 2024 року)</w:t>
      </w:r>
      <w:r w:rsidRPr="00611D11">
        <w:rPr>
          <w:iCs/>
          <w:color w:val="000000"/>
          <w:lang w:val="uk-UA"/>
        </w:rPr>
        <w:t xml:space="preserve">. </w:t>
      </w:r>
    </w:p>
    <w:p w14:paraId="65D6758C" w14:textId="77777777" w:rsidR="00611D11" w:rsidRPr="00611D11" w:rsidRDefault="00611D11" w:rsidP="00611D11">
      <w:pPr>
        <w:pStyle w:val="a4"/>
        <w:numPr>
          <w:ilvl w:val="1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iCs/>
          <w:color w:val="000000"/>
          <w:lang w:val="uk-UA"/>
        </w:rPr>
      </w:pPr>
      <w:r w:rsidRPr="00611D11">
        <w:rPr>
          <w:iCs/>
          <w:color w:val="000000"/>
          <w:lang w:val="uk-UA"/>
        </w:rPr>
        <w:t>Рішенням сесії Савранської селищної ради від 28.09.2023 виділено кошти на закупівлю спеціалізованого авто для доставки гарячого харчування до опорного закладу Савранського ліцею та його філій;</w:t>
      </w:r>
    </w:p>
    <w:p w14:paraId="6F6862E2" w14:textId="77777777" w:rsidR="00611D11" w:rsidRPr="00611D11" w:rsidRDefault="00611D11" w:rsidP="00611D11">
      <w:pPr>
        <w:pStyle w:val="a4"/>
        <w:numPr>
          <w:ilvl w:val="1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color w:val="000000"/>
          <w:lang w:val="uk-UA"/>
        </w:rPr>
      </w:pPr>
      <w:r w:rsidRPr="00611D11">
        <w:rPr>
          <w:color w:val="000000"/>
          <w:lang w:val="uk-UA"/>
        </w:rPr>
        <w:t>Капітальний ремонт їдальні Савранського ліцею (2024 рік).</w:t>
      </w:r>
    </w:p>
    <w:p w14:paraId="12A66EF1" w14:textId="77777777" w:rsidR="00611D11" w:rsidRPr="00611D11" w:rsidRDefault="00611D11" w:rsidP="00611D11">
      <w:pPr>
        <w:pStyle w:val="a4"/>
        <w:numPr>
          <w:ilvl w:val="0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color w:val="000000"/>
          <w:lang w:val="uk-UA"/>
        </w:rPr>
      </w:pPr>
      <w:r w:rsidRPr="00611D11">
        <w:rPr>
          <w:color w:val="000000"/>
          <w:lang w:val="uk-UA"/>
        </w:rPr>
        <w:t xml:space="preserve">Створення опорної кухні на базі </w:t>
      </w:r>
      <w:proofErr w:type="spellStart"/>
      <w:r w:rsidRPr="00611D11">
        <w:rPr>
          <w:color w:val="000000"/>
          <w:lang w:val="uk-UA"/>
        </w:rPr>
        <w:t>Концебівського</w:t>
      </w:r>
      <w:proofErr w:type="spellEnd"/>
      <w:r w:rsidRPr="00611D11">
        <w:rPr>
          <w:color w:val="000000"/>
          <w:lang w:val="uk-UA"/>
        </w:rPr>
        <w:t xml:space="preserve"> ліцею (2025-2026 роки)</w:t>
      </w:r>
      <w:r w:rsidRPr="00611D11">
        <w:rPr>
          <w:iCs/>
          <w:color w:val="000000"/>
        </w:rPr>
        <w:t>:</w:t>
      </w:r>
    </w:p>
    <w:p w14:paraId="15FACA54" w14:textId="77777777" w:rsidR="00611D11" w:rsidRPr="00611D11" w:rsidRDefault="00611D11" w:rsidP="00611D11">
      <w:pPr>
        <w:pStyle w:val="a4"/>
        <w:numPr>
          <w:ilvl w:val="1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iCs/>
          <w:color w:val="000000"/>
          <w:lang w:val="uk-UA"/>
        </w:rPr>
      </w:pPr>
      <w:r w:rsidRPr="00611D11">
        <w:rPr>
          <w:iCs/>
          <w:color w:val="000000"/>
          <w:lang w:val="uk-UA"/>
        </w:rPr>
        <w:t xml:space="preserve">Капітальний ремонт харчоблоку </w:t>
      </w:r>
      <w:proofErr w:type="spellStart"/>
      <w:r w:rsidRPr="00611D11">
        <w:rPr>
          <w:iCs/>
          <w:color w:val="000000"/>
          <w:lang w:val="uk-UA"/>
        </w:rPr>
        <w:t>Концебівського</w:t>
      </w:r>
      <w:proofErr w:type="spellEnd"/>
      <w:r w:rsidRPr="00611D11">
        <w:rPr>
          <w:iCs/>
          <w:color w:val="000000"/>
          <w:lang w:val="uk-UA"/>
        </w:rPr>
        <w:t xml:space="preserve"> ліцею (2025-2026 роки);</w:t>
      </w:r>
    </w:p>
    <w:p w14:paraId="5130A386" w14:textId="77777777" w:rsidR="00611D11" w:rsidRPr="00611D11" w:rsidRDefault="00611D11" w:rsidP="00611D11">
      <w:pPr>
        <w:pStyle w:val="a4"/>
        <w:numPr>
          <w:ilvl w:val="1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color w:val="000000"/>
          <w:lang w:val="uk-UA"/>
        </w:rPr>
      </w:pPr>
      <w:r w:rsidRPr="00611D11">
        <w:rPr>
          <w:iCs/>
          <w:color w:val="000000"/>
          <w:lang w:val="uk-UA"/>
        </w:rPr>
        <w:t>Закупівля спеціалізованого авто для перевезення гарячого харчування (2025-2026 роки).</w:t>
      </w:r>
    </w:p>
    <w:p w14:paraId="51FE2F8F" w14:textId="77777777" w:rsidR="00611D11" w:rsidRPr="00611D11" w:rsidRDefault="00611D11" w:rsidP="00611D11">
      <w:pPr>
        <w:pStyle w:val="a4"/>
        <w:numPr>
          <w:ilvl w:val="0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color w:val="000000"/>
          <w:lang w:val="uk-UA"/>
        </w:rPr>
      </w:pPr>
      <w:r w:rsidRPr="00611D11">
        <w:rPr>
          <w:iCs/>
          <w:color w:val="000000"/>
          <w:lang w:val="uk-UA"/>
        </w:rPr>
        <w:t xml:space="preserve">Створення опорної кухні на базі </w:t>
      </w:r>
      <w:proofErr w:type="spellStart"/>
      <w:r w:rsidRPr="00611D11">
        <w:rPr>
          <w:iCs/>
          <w:color w:val="000000"/>
          <w:lang w:val="uk-UA"/>
        </w:rPr>
        <w:t>Бакшанського</w:t>
      </w:r>
      <w:proofErr w:type="spellEnd"/>
      <w:r w:rsidRPr="00611D11">
        <w:rPr>
          <w:iCs/>
          <w:color w:val="000000"/>
          <w:lang w:val="uk-UA"/>
        </w:rPr>
        <w:t xml:space="preserve"> ліцею (2026-2027 роки)</w:t>
      </w:r>
      <w:r w:rsidRPr="00611D11">
        <w:rPr>
          <w:iCs/>
          <w:color w:val="000000"/>
        </w:rPr>
        <w:t>:</w:t>
      </w:r>
    </w:p>
    <w:p w14:paraId="1F735FA9" w14:textId="77777777" w:rsidR="00611D11" w:rsidRPr="00611D11" w:rsidRDefault="00611D11" w:rsidP="00611D11">
      <w:pPr>
        <w:pStyle w:val="a4"/>
        <w:numPr>
          <w:ilvl w:val="1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iCs/>
          <w:color w:val="000000"/>
          <w:lang w:val="uk-UA"/>
        </w:rPr>
      </w:pPr>
      <w:r w:rsidRPr="00611D11">
        <w:rPr>
          <w:iCs/>
          <w:color w:val="000000"/>
          <w:lang w:val="uk-UA"/>
        </w:rPr>
        <w:t xml:space="preserve">Капітальний ремонт харчоблоку </w:t>
      </w:r>
      <w:proofErr w:type="spellStart"/>
      <w:r w:rsidRPr="00611D11">
        <w:rPr>
          <w:iCs/>
          <w:color w:val="000000"/>
          <w:lang w:val="uk-UA"/>
        </w:rPr>
        <w:t>Бакшанського</w:t>
      </w:r>
      <w:proofErr w:type="spellEnd"/>
      <w:r w:rsidRPr="00611D11">
        <w:rPr>
          <w:iCs/>
          <w:color w:val="000000"/>
          <w:lang w:val="uk-UA"/>
        </w:rPr>
        <w:t xml:space="preserve"> ліцею (2026-2027 роки);</w:t>
      </w:r>
    </w:p>
    <w:p w14:paraId="2829A0A6" w14:textId="77777777" w:rsidR="00611D11" w:rsidRPr="00611D11" w:rsidRDefault="00611D11" w:rsidP="00611D11">
      <w:pPr>
        <w:pStyle w:val="a4"/>
        <w:numPr>
          <w:ilvl w:val="1"/>
          <w:numId w:val="2"/>
        </w:numPr>
        <w:tabs>
          <w:tab w:val="left" w:pos="426"/>
          <w:tab w:val="left" w:pos="567"/>
        </w:tabs>
        <w:spacing w:before="0" w:beforeAutospacing="0" w:after="0" w:afterAutospacing="0" w:line="240" w:lineRule="exact"/>
        <w:jc w:val="both"/>
        <w:rPr>
          <w:color w:val="000000"/>
          <w:lang w:val="uk-UA"/>
        </w:rPr>
      </w:pPr>
      <w:r w:rsidRPr="00611D11">
        <w:rPr>
          <w:iCs/>
          <w:color w:val="000000"/>
          <w:lang w:val="uk-UA"/>
        </w:rPr>
        <w:t>Закупівля спеціалізованого авто для перевезення гарячого харчування (2026-2027 роки).</w:t>
      </w:r>
    </w:p>
    <w:p w14:paraId="6004DA5E" w14:textId="77777777" w:rsidR="00611D11" w:rsidRPr="00611D11" w:rsidRDefault="00611D11" w:rsidP="00611D11">
      <w:pPr>
        <w:pStyle w:val="a4"/>
        <w:tabs>
          <w:tab w:val="left" w:pos="426"/>
          <w:tab w:val="left" w:pos="567"/>
        </w:tabs>
        <w:spacing w:before="0" w:beforeAutospacing="0" w:after="0" w:afterAutospacing="0" w:line="240" w:lineRule="exact"/>
        <w:ind w:left="1140"/>
        <w:jc w:val="both"/>
        <w:rPr>
          <w:color w:val="000000"/>
          <w:lang w:val="uk-UA"/>
        </w:rPr>
      </w:pPr>
    </w:p>
    <w:p w14:paraId="353A2EBA" w14:textId="77777777" w:rsidR="00611D11" w:rsidRPr="00611D11" w:rsidRDefault="00611D11" w:rsidP="00611D11">
      <w:pPr>
        <w:pStyle w:val="a3"/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11D11" w:rsidRPr="00611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A56DD"/>
    <w:multiLevelType w:val="hybridMultilevel"/>
    <w:tmpl w:val="58BC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B31FB"/>
    <w:multiLevelType w:val="multilevel"/>
    <w:tmpl w:val="730E84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C1"/>
    <w:rsid w:val="000423B4"/>
    <w:rsid w:val="000B518B"/>
    <w:rsid w:val="001C6CC1"/>
    <w:rsid w:val="00611D11"/>
    <w:rsid w:val="009D6B1F"/>
    <w:rsid w:val="00CD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656EF"/>
  <w15:docId w15:val="{D96F7C9C-07CF-46CD-9D28-8CCE18DB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46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1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2023-11-03T13:35:00Z</dcterms:created>
  <dcterms:modified xsi:type="dcterms:W3CDTF">2023-11-03T13:35:00Z</dcterms:modified>
</cp:coreProperties>
</file>